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German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hyperlink r:id="rId8" w:history="1">
        <w:r>
          <w:rPr/>
          <w:t xml:space="preserve">BBSR, Federal Institute for Research on Building, Urban Affairs and Spatial Development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17 October 2024, with the support of a consortium of organisations, the </w:t>
      </w:r>
      <w:hyperlink r:id="rId8" w:history="1">
        <w:r>
          <w:rPr/>
          <w:t xml:space="preserve">BBSR, Federal Institute for Research on Building, Urban Affairs and Spatial Development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held a hybrid dissemination session (in German) to engage with their cities and local communities and enhance the awareness and preparedness of German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hyperlink r:id="rId11" w:history="1">
        <w:r>
          <w:rPr/>
          <w:t xml:space="preserve">online training sessions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which provided a practical approach to the topics covered during the event held in October 2024,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below – German and English)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December 4th, 2024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15:00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December 11th, 2024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15:00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January 14th,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15:00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F2DA4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6A42D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C3176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bbsr-federal-institute-research-building-urban-affairs-and-spatial-development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german-communities" TargetMode="External"/><Relationship Id="rId11" Type="http://schemas.openxmlformats.org/officeDocument/2006/relationships/hyperlink" Target="https://living-in.eu/events/training-increasing-digitalisation-awareness-and-readiness-german-communities" TargetMode="External"/><Relationship Id="rId12" Type="http://schemas.openxmlformats.org/officeDocument/2006/relationships/hyperlink" Target="https://terminplaner6.dfn.de/de/b/3edd78173a2e0a9c1bf67e4bc4385f4e-9167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2026-10-05T12:16:35+02:00</dcterms:created>
  <dcterms:modified xsi:type="dcterms:W3CDTF">2026-10-05T12:16:35+02:00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