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Bulgarian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14 November 2024, with the support of a consortium of organisations, the </w:t>
      </w:r>
      <w:hyperlink r:id="rId8" w:history="1">
        <w:r>
          <w:rPr/>
          <w:t xml:space="preserve">National Association of Municipalities in the Republic of Bulgaria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Bulgarian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training sessions in Q1 2025!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a follow-up to this hybrid event</w:t>
      </w:r>
      <w:hyperlink r:id="rId11" w:history="1">
        <w:r>
          <w:rPr/>
          <w:t xml:space="preserve">, online training sessions,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which provided a practical approach to the topics covered during the event held on November 14th 2024, are organised: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(Find the materials below – in English)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three online training sessions are as follows: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1 | Planning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Date</w:t>
      </w:r>
      <w:r>
        <w:rPr/>
        <w:t xml:space="preserve">: January 28th, 2024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Time</w:t>
      </w:r>
      <w:r>
        <w:rPr/>
        <w:t xml:space="preserve">: 9:30 CET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this session, explore how digitalisation can advance the EU Green Deal’s objectives. Gain insights into planning your digital strategy using the LORDIMAS tool and develop a roadmap tailored to your community’s needs.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2" w:history="1">
        <w:r>
          <w:rPr>
            <w:b w:val="1"/>
            <w:bCs w:val="1"/>
          </w:rPr>
          <w:t xml:space="preserve">Here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2 | Preparation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Date</w:t>
      </w:r>
      <w:r>
        <w:rPr/>
        <w:t xml:space="preserve">: February 12th, 2024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session focuses on the infrastructure needed to bring your digitalisation roadmap to life. Learn how to implement Local Digital Platforms and Twins using Minimum Interoperability Mechanisms and open-source tools.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3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  <w:br/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Phase 3 | Empowerment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Date</w:t>
      </w:r>
      <w:r>
        <w:rPr/>
        <w:t xml:space="preserve">: February 18th, 2025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Time</w:t>
      </w:r>
      <w:r>
        <w:rPr/>
        <w:t xml:space="preserve">:  9:30  CET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Location</w:t>
      </w:r>
      <w:r>
        <w:rPr/>
        <w:t xml:space="preserve">: Online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Discover how the Living-in.EU community and its network can support your green and digital transition through shared knowledge, EU tools, and peer exchange. Gain insights into funding opportunities and the application process.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Register for this Session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</w:t>
      </w:r>
      <w:hyperlink r:id="rId14" w:history="1">
        <w:r>
          <w:rPr>
            <w:b w:val="1"/>
            <w:bCs w:val="1"/>
          </w:rPr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 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1882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65E04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407452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national-association-municipalities-republic-bulgaria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bulgarian-communities" TargetMode="External"/><Relationship Id="rId11" Type="http://schemas.openxmlformats.org/officeDocument/2006/relationships/hyperlink" Target="https://living-in.eu/events/training-sessions-increasing-digitalisation-awareness-and-readiness-bulgarian-communities" TargetMode="External"/><Relationship Id="rId12" Type="http://schemas.openxmlformats.org/officeDocument/2006/relationships/hyperlink" Target="https://docs.google.com/forms/d/e/1FAIpQLSepYEqlwQqxBuX_WJ4FJK3e6LJKPi9Lv9h1hLMfs6P7U9vIP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3" Type="http://schemas.openxmlformats.org/officeDocument/2006/relationships/hyperlink" Target="https://docs.google.com/forms/d/e/1FAIpQLScdUQn2v_-cdT8XHFb9wO09WfFF-WmgVagVPRu3YTr-GUCneQ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Relationship Id="rId14" Type="http://schemas.openxmlformats.org/officeDocument/2006/relationships/hyperlink" Target="https://docs.google.com/forms/d/e/1FAIpQLSfyvNynJ7rs8pAVJLLe8l6hftEXwjeBUM6sl1p4czpKjaY_Vw/viewform?usp=pp_url&amp;entry.451854126=%D0%A1%D1%8A%D0%B3%D0%BB%D0%B0%D1%81%D0%B5%D0%BD+%D1%81%D1%8A%D0%BC+%D0%B4%D0%B0%D0%BD%D0%BD%D0%B8%D1%82%D0%B5+%D0%BC%D0%B8+%D0%B4%D0%B0+%D0%B1%D1%8A%D0%B4%D0%B0%D1%82+%D0%BE%D0%B1%D1%80%D0%B0%D0%B1%D0%BE%D1%82%D0%B5%D0%BD%D0%B8+%D0%B7%D0%B0+%D1%86%D0%B5%D0%BB%D0%B8%D1%82%D0%B5+%D0%BD%D0%B0+%D0%BD%D0%B0%D1%81%D1%82%D0%BE%D1%8F%D1%89%D0%B5%D1%82%D0%BE+%D1%81%D1%8A%D0%B1%D0%B8%D1%82%D0%B8%D0%B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2026-10-06T11:59:23+02:00</dcterms:created>
  <dcterms:modified xsi:type="dcterms:W3CDTF">2026-10-06T11:59:23+02:00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