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Slovenian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 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is to support EU communities at the early stages or that have not yet begun their digital transformation journey by providing resources, best practices, and training to develop digital strategies.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contributing to this initiative as a member of the </w:t>
      </w:r>
      <w:hyperlink r:id="rId9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the network of networks endorsed by the European Commission, whose primary goal is to involve all EU local communities in the European green and digital transformation.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are pleased to invite you to participate in our hybrid event on the 12th of September 2024 at 10:00 h CEST at Cukrarna Gallery (Conference Hall) | Poljanski nasip 40, 1000 | Ljubljana, Slovenia, thanks to the support of the </w:t>
      </w:r>
      <w:hyperlink r:id="rId8" w:history="1">
        <w:r>
          <w:rPr/>
          <w:t xml:space="preserve">Association of Urban Municipalities of Slovenia – AUMS (Združenje mestnih občin Slovenije - ZMOS)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would be happy to welcome you in Ljubljana, but online participation will also be possible. The streaming link will be shared with those who register in advance.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event will be primarily in Slovenian.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today!</w:t>
      </w:r>
    </w:p>
    <w:p>
      <w:pPr>
        <w:spacing w:line="288" w:lineRule="auto"/>
      </w:pPr>
      <w:br/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association-urban-municipalities-slovenia-aums-zdruzenje-mestnih-obcin-slovenije" TargetMode="External"/><Relationship Id="rId9" Type="http://schemas.openxmlformats.org/officeDocument/2006/relationships/hyperlink" Target="https://living-in.eu/about/smart-communities-network" TargetMode="External"/><Relationship Id="rId10" Type="http://schemas.openxmlformats.org/officeDocument/2006/relationships/hyperlink" Target="https://www.zmos.si/dogodek/krepitev-digitalne-ozavescenosti-in-pripravljenosti-slovenskih-mest-in-skupnost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2026-08-07T13:54:52+02:00</dcterms:created>
  <dcterms:modified xsi:type="dcterms:W3CDTF">2026-08-07T13:54:52+02:00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