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Opportunities for your digital transformation [in Italian]</w:t>
      </w:r>
    </w:p>
    <w:p>
      <w:pP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Wednesday, 6 March - 11:00-12:00 (CET)</w:t>
      </w:r>
    </w:p>
    <w:p>
      <w:pPr>
        <w:spacing w:line="288" w:lineRule="auto"/>
      </w:pPr>
      <w:r>
        <w:rPr>
          <w:rFonts w:ascii="Arial" w:hAnsi="Arial" w:eastAsia="Arial" w:cs="Arial"/>
          <w:color w:val="000"/>
          <w:sz w:val="18"/>
          <w:szCs w:val="18"/>
          <w:b w:val="1"/>
          <w:bCs w:val="1"/>
        </w:rPr>
        <w:t xml:space="preserve">Please note that the session will be entirely in Italian.</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Living-in.EU represents more than 160 cities and regions across Europe. The movement advocates for the  “European way” of digital transformation, promoting the use  of digital technology to make cities and regions a better place to work and live. Any city, region and public authorities network can become part of the movement. Joining does not require any financial commitment, but allows to unite forces with cities and communities across the EU to boost innovative and sustainable digital transformation.  </w:t>
      </w:r>
    </w:p>
    <w:p>
      <w:pPr>
        <w:spacing w:line="288" w:lineRule="auto"/>
      </w:pPr>
      <w:r>
        <w:rPr>
          <w:rFonts w:ascii="Arial" w:hAnsi="Arial" w:eastAsia="Arial" w:cs="Arial"/>
          <w:color w:val="000"/>
          <w:sz w:val="18"/>
          <w:szCs w:val="18"/>
        </w:rPr>
        <w:t xml:space="preserve">Living-in.EU provides a platform for collaboration and knowledge sharing among public authorities in Europe, supporting the development of data strategies, setting up digital platforms and local digital twins toolboxes, designing ready-to-use tools and trustworthy solutions.  </w:t>
      </w:r>
    </w:p>
    <w:p>
      <w:pPr>
        <w:spacing w:line="288" w:lineRule="auto"/>
      </w:pPr>
      <w:r>
        <w:rPr>
          <w:rFonts w:ascii="Arial" w:hAnsi="Arial" w:eastAsia="Arial" w:cs="Arial"/>
          <w:color w:val="000"/>
          <w:sz w:val="18"/>
          <w:szCs w:val="18"/>
        </w:rPr>
        <w:t xml:space="preserve">Are you curious to learn more?  </w:t>
      </w:r>
    </w:p>
    <w:p>
      <w:pPr>
        <w:spacing w:line="288" w:lineRule="auto"/>
      </w:pPr>
      <w:r>
        <w:rPr>
          <w:rFonts w:ascii="Arial" w:hAnsi="Arial" w:eastAsia="Arial" w:cs="Arial"/>
          <w:color w:val="000"/>
          <w:sz w:val="18"/>
          <w:szCs w:val="18"/>
        </w:rPr>
        <w:t xml:space="preserve">Join the first Living-in.EU information session in Italian! It will be the occasion to learn more about the movement, its objectives, activities, solutions provided to Living-in.EU signatories, and to hear the experiences of some Italian cities who have already joined Living-in.EU. Do not miss this opportunity and join us for an exclusive guided tour of Living-in.EU in Italian!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Living-in.EU rappresenta oltre 160 città e regioni in tutta Europa. Il movimento promuove il "modello europeo" di trasformazione digitale, incoraggiando l'uso della tecnologia digitale per rendere le città e le regioni un luogo migliore in cui lavorare e vivere. Qualsiasi città, regione e rete di autorità pubbliche può far parte del movimento. Unirsi non richiede alcun impegno finanziario, ma consente di unire le forze con città e comunità in tutta l'UE per potenziare una trasformazione digitale innovativa e sostenibile.  </w:t>
      </w:r>
    </w:p>
    <w:p>
      <w:pPr>
        <w:spacing w:line="288" w:lineRule="auto"/>
      </w:pPr>
      <w:r>
        <w:rPr>
          <w:rFonts w:ascii="Arial" w:hAnsi="Arial" w:eastAsia="Arial" w:cs="Arial"/>
          <w:color w:val="000"/>
          <w:sz w:val="18"/>
          <w:szCs w:val="18"/>
        </w:rPr>
        <w:t xml:space="preserve">Living-in.EU fornisce una piattaforma per la collaborazione e la condivisione di conoscenze tra le autorità pubbliche in Europa, supportando lo sviluppo di strategie dati, l'implementazione di piattaforme digitali e kit di strumenti per gemelli digitali locali, progettando strumenti pronti all'uso e soluzioni affidabili.  </w:t>
      </w:r>
    </w:p>
    <w:p>
      <w:pPr>
        <w:spacing w:line="288" w:lineRule="auto"/>
      </w:pPr>
      <w:r>
        <w:rPr>
          <w:rFonts w:ascii="Arial" w:hAnsi="Arial" w:eastAsia="Arial" w:cs="Arial"/>
          <w:color w:val="000"/>
          <w:sz w:val="18"/>
          <w:szCs w:val="18"/>
        </w:rPr>
        <w:t xml:space="preserve">Vuoi saperne di più?  </w:t>
      </w:r>
    </w:p>
    <w:p>
      <w:pPr>
        <w:spacing w:line="288" w:lineRule="auto"/>
      </w:pPr>
      <w:r>
        <w:rPr>
          <w:rFonts w:ascii="Arial" w:hAnsi="Arial" w:eastAsia="Arial" w:cs="Arial"/>
          <w:color w:val="000"/>
          <w:sz w:val="18"/>
          <w:szCs w:val="18"/>
        </w:rPr>
        <w:t xml:space="preserve">Unisciti alla prima sessione informativa di Living-in.EU in italiano! Sarà l'occasione per conoscere meglio il movimento, i suoi obiettivi, le attività, le soluzioni fornite ai firmatari di Living-in.EU e ascoltare l'esperienza di alcune città italiane che hanno già aderito a Living-in.EU. Non perdere questa opportunità e unisciti a noi per una visita guidata esclusiva di Living-in.EU in italiano!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2026-06-06T08:51:03+02:00</dcterms:created>
  <dcterms:modified xsi:type="dcterms:W3CDTF">2026-06-06T08:51:03+02:00</dcterms:modified>
</cp:coreProperties>
</file>

<file path=docProps/custom.xml><?xml version="1.0" encoding="utf-8"?>
<Properties xmlns="http://schemas.openxmlformats.org/officeDocument/2006/custom-properties" xmlns:vt="http://schemas.openxmlformats.org/officeDocument/2006/docPropsVTypes"/>
</file>