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Smart Development: Unleashing Skills for Future-Ready Cities &amp;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an era of rapid urbanisation and technological progress,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smart cities and communities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are emerging as hubs for innovation and technology-enabled efficiency, where digital solutions benefit its inhabitants and businesses. However, the success of such transformation depends not only on cutting-edge technologies but also on the engagement and empowerment of relevant stakeholders through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 blend of technical, green and soft skills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workshop aims to present latest findings on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pivotal skills needed to enhance the development of European smart cities and communities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by harmonising and interlinking outputs from different initiatives at EU level.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breakout sessions will then provide a collaborative room to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exchange each other’s practices and experiences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on provision of training in the smart cities and smart community’s domains. The scope of the breakout sessions is also to form and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cultivate new partnerships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among stakeholders involved in shaping the future of smart cities and smart communities at local level.</w:t>
      </w:r>
    </w:p>
    <w:p>
      <w:pPr>
        <w:pStyle w:val="Heading3"/>
      </w:pPr>
      <w:r>
        <w:rPr/>
        <w:t xml:space="preserve">AGENDA</w:t>
      </w:r>
    </w:p>
    <w:p>
      <w:pPr>
        <w:pStyle w:val="Heading4"/>
      </w:pPr>
      <w:r>
        <w:rPr/>
        <w:t xml:space="preserve">10:30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Welcome and introduction to the workshop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Alessandra Zini, 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European DIGITAL SME Alliance</w:t>
      </w:r>
    </w:p>
    <w:p>
      <w:pPr>
        <w:pStyle w:val="Heading4"/>
      </w:pPr>
      <w:r>
        <w:rPr/>
        <w:t xml:space="preserve">10:35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</w:t>
      </w:r>
      <w:hyperlink r:id="rId7" w:history="1">
        <w:r>
          <w:rPr>
            <w:b w:val="1"/>
            <w:bCs w:val="1"/>
          </w:rPr>
          <w:t xml:space="preserve"> Living-in EU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initiative: presentation of current activities and launch of LORDIMAS assessment tool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Marek Bobis,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 Policy Officer at European Committee of the Regions</w:t>
      </w:r>
    </w:p>
    <w:p>
      <w:pPr>
        <w:pStyle w:val="Heading4"/>
      </w:pPr>
      <w:r>
        <w:rPr/>
        <w:t xml:space="preserve">10:45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SMACITE project: new curricula for smart cities technicians and operators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Maria Rigkou, Vasileios Gkamas, 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University of Patras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What are the technical and non-technical skills of the future smart city expert?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Dr. Luis Fernández-Sanz, 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University of Alcalá</w:t>
      </w:r>
    </w:p>
    <w:p>
      <w:pPr>
        <w:pStyle w:val="Heading4"/>
      </w:pPr>
      <w:r>
        <w:rPr/>
        <w:t xml:space="preserve">11:05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Explanation of the breakout sessions – 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Scroll down for the details</w:t>
      </w:r>
    </w:p>
    <w:p>
      <w:pPr>
        <w:pStyle w:val="Heading4"/>
      </w:pPr>
      <w:r>
        <w:rPr/>
        <w:t xml:space="preserve">11:10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Project workshop to enhance cooperation and partnership at European and local level – 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Scroll down for the details of the breakout sessions</w:t>
      </w:r>
    </w:p>
    <w:p>
      <w:pPr>
        <w:pStyle w:val="Heading4"/>
      </w:pPr>
      <w:r>
        <w:rPr/>
        <w:t xml:space="preserve">11:50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Back to plenary and wrap-up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2026-10-05T19:24:14+02:00</dcterms:created>
  <dcterms:modified xsi:type="dcterms:W3CDTF">2026-10-05T19:24:14+02:00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