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Data Test Infrastructure (BDTI)      Re-using public sector data with ready-to-use and free of charge solutions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 The BDTI is open to all local, regional, and national European public administrations which, by participating in the BDTI, can have the opportunity to experiment with open-source technologies, free of charge, for a pilot period of six months.  </w:t>
      </w:r>
    </w:p>
    <w:p>
      <w:pPr>
        <w:spacing w:line="288" w:lineRule="auto"/>
      </w:pPr>
      <w:r>
        <w:rPr>
          <w:rFonts w:ascii="Arial" w:hAnsi="Arial" w:eastAsia="Arial" w:cs="Arial"/>
          <w:color w:val="000"/>
          <w:sz w:val="18"/>
          <w:szCs w:val="18"/>
          <w:b w:val="1"/>
          <w:bCs w:val="1"/>
        </w:rPr>
        <w:t xml:space="preserve">Learn more about the BDTI and apply now for the BDTI! </w:t>
      </w:r>
    </w:p>
    <w:p>
      <w:pPr>
        <w:spacing w:line="288" w:lineRule="auto"/>
      </w:pPr>
      <w:r>
        <w:rPr>
          <w:rFonts w:ascii="Arial" w:hAnsi="Arial" w:eastAsia="Arial" w:cs="Arial"/>
          <w:color w:val="000"/>
          <w:sz w:val="18"/>
          <w:szCs w:val="18"/>
        </w:rPr>
        <w:t xml:space="preserve">In collaboration with the BDTI team, Living-in.EU is organising an info session open to all Living-in.EU signatories to present the BDTI initiative and how it can support public administration in re-using their public sector data. </w:t>
      </w:r>
    </w:p>
    <w:p>
      <w:pPr>
        <w:spacing w:line="288" w:lineRule="auto"/>
      </w:pPr>
      <w:r>
        <w:rPr>
          <w:rFonts w:ascii="Arial" w:hAnsi="Arial" w:eastAsia="Arial" w:cs="Arial"/>
          <w:color w:val="000"/>
          <w:sz w:val="18"/>
          <w:szCs w:val="18"/>
        </w:rPr>
        <w:t xml:space="preserve">The online event is taking place on July 4, 2023, at 10:00 -11:00. </w:t>
      </w: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Which services are offered by the BDTI?  </w:t>
      </w:r>
    </w:p>
    <w:p>
      <w:pPr>
        <w:spacing w:line="288" w:lineRule="auto"/>
      </w:pPr>
      <w:r>
        <w:rPr>
          <w:rFonts w:ascii="Arial" w:hAnsi="Arial" w:eastAsia="Arial" w:cs="Arial"/>
          <w:color w:val="000"/>
          <w:sz w:val="18"/>
          <w:szCs w:val="18"/>
        </w:rPr>
        <w:t xml:space="preserve">The BDTI offers a wide range of ready-to-use and open-source services in various categories: databases, data lakes solutions to store large amounts of data of both structured and raw unstructured data, development environments to perform data analytics activities on data that comes from external sources, advanced processing tools and visualisation applications.  </w:t>
      </w:r>
    </w:p>
    <w:p>
      <w:pPr>
        <w:spacing w:line="288" w:lineRule="auto"/>
      </w:pPr>
      <w:r>
        <w:rPr>
          <w:rFonts w:ascii="Arial" w:hAnsi="Arial" w:eastAsia="Arial" w:cs="Arial"/>
          <w:color w:val="000"/>
          <w:sz w:val="18"/>
          <w:szCs w:val="18"/>
          <w:b w:val="1"/>
          <w:bCs w:val="1"/>
        </w:rPr>
        <w:t xml:space="preserve">How to apply for the BDTI?  </w:t>
      </w:r>
    </w:p>
    <w:p>
      <w:pPr>
        <w:spacing w:line="288" w:lineRule="auto"/>
      </w:pPr>
      <w:r>
        <w:rPr>
          <w:rFonts w:ascii="Arial" w:hAnsi="Arial" w:eastAsia="Arial" w:cs="Arial"/>
          <w:color w:val="000"/>
          <w:sz w:val="18"/>
          <w:szCs w:val="18"/>
          <w:b w:val="1"/>
          <w:bCs w:val="1"/>
        </w:rPr>
        <w:t xml:space="preserve">Any European public administration can request a free-of-charge pilot project on the BDTI test infrastructure</w:t>
      </w:r>
      <w:r>
        <w:rPr>
          <w:rFonts w:ascii="Arial" w:hAnsi="Arial" w:eastAsia="Arial" w:cs="Arial"/>
          <w:color w:val="000"/>
          <w:sz w:val="18"/>
          <w:szCs w:val="18"/>
        </w:rPr>
        <w:t xml:space="preserve">, by filling in an online form. To set up a pilot project and test innovative services, BDTI also provides various resources and support services which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Once the pilot project is approved, and the business and technical needs of the public authorities are evaluated, the BDTI technical team sets up a tailored cloud-based data analytics environment so that public authorities can start experimenting with their public sector data.  </w:t>
      </w:r>
    </w:p>
    <w:p>
      <w:pPr>
        <w:spacing w:line="288" w:lineRule="auto"/>
      </w:pPr>
      <w:r>
        <w:rPr>
          <w:rFonts w:ascii="Arial" w:hAnsi="Arial" w:eastAsia="Arial" w:cs="Arial"/>
          <w:color w:val="000"/>
          <w:sz w:val="18"/>
          <w:szCs w:val="18"/>
          <w:i w:val="1"/>
          <w:iCs w:val="1"/>
        </w:rPr>
        <w:t xml:space="preserve">Draft Agenda: Tuesday, 4 July 2024 – 10:00-11:00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 –10:05 Welcome on behalf of Living-in.EU </w:t>
      </w:r>
    </w:p>
    <w:p>
      <w:pPr>
        <w:spacing w:line="288" w:lineRule="auto"/>
      </w:pPr>
      <w:r>
        <w:rPr>
          <w:rFonts w:ascii="Arial" w:hAnsi="Arial" w:eastAsia="Arial" w:cs="Arial"/>
          <w:color w:val="000"/>
          <w:sz w:val="18"/>
          <w:szCs w:val="18"/>
        </w:rPr>
        <w:t xml:space="preserve">10:05 –10:25 BDTI presentation</w:t>
      </w:r>
    </w:p>
    <w:p>
      <w:pPr>
        <w:spacing w:line="288" w:lineRule="auto"/>
      </w:pPr>
      <w:r>
        <w:rPr>
          <w:rFonts w:ascii="Arial" w:hAnsi="Arial" w:eastAsia="Arial" w:cs="Arial"/>
          <w:color w:val="000"/>
          <w:sz w:val="18"/>
          <w:szCs w:val="18"/>
        </w:rPr>
        <w:t xml:space="preserve">10:25 - 10:35 Use cases &amp; Examples</w:t>
      </w:r>
    </w:p>
    <w:p>
      <w:pPr>
        <w:spacing w:line="288" w:lineRule="auto"/>
      </w:pPr>
      <w:r>
        <w:rPr>
          <w:rFonts w:ascii="Arial" w:hAnsi="Arial" w:eastAsia="Arial" w:cs="Arial"/>
          <w:color w:val="000"/>
          <w:sz w:val="18"/>
          <w:szCs w:val="18"/>
        </w:rPr>
        <w:t xml:space="preserve">10:35 – 10:40 How to apply</w:t>
      </w:r>
    </w:p>
    <w:p>
      <w:pPr>
        <w:spacing w:line="288" w:lineRule="auto"/>
      </w:pPr>
      <w:r>
        <w:rPr>
          <w:rFonts w:ascii="Arial" w:hAnsi="Arial" w:eastAsia="Arial" w:cs="Arial"/>
          <w:color w:val="000"/>
          <w:sz w:val="18"/>
          <w:szCs w:val="18"/>
        </w:rPr>
        <w:t xml:space="preserve">10:40  - 11:00 Q&amp;A </w:t>
      </w:r>
    </w:p>
    <w:p>
      <w:pPr>
        <w:spacing w:line="288" w:lineRule="auto"/>
      </w:pPr>
      <w:r>
        <w:rPr>
          <w:rFonts w:ascii="Arial" w:hAnsi="Arial" w:eastAsia="Arial" w:cs="Arial"/>
          <w:color w:val="000"/>
          <w:sz w:val="18"/>
          <w:szCs w:val="18"/>
        </w:rPr>
        <w:t xml:space="preserve">For more information, do not hesitate to contact Viviana Demonte </w:t>
      </w:r>
      <w:hyperlink r:id="rId9" w:history="1">
        <w:r>
          <w:rPr/>
          <w:t xml:space="preserve">viviana.demonte@eurocities.eu</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SU3UCS5OKUmvneudpjCcCw,d0vpa2CK6EqNyMvnPV3J_A,xaNUgKZCMEWIXDnAPKyicw?mode=read&amp;tenantId=d12f890a-950a-4680-8ca7-5a36f0889cd3" TargetMode="External"/><Relationship Id="rId8" Type="http://schemas.openxmlformats.org/officeDocument/2006/relationships/hyperlink" Target="https://big-data-test-infrastructure.ec.europa.eu/resources_en" TargetMode="External"/><Relationship Id="rId9"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2026-08-07T20:56:34+02:00</dcterms:created>
  <dcterms:modified xsi:type="dcterms:W3CDTF">2026-08-07T20:56:34+02:00</dcterms:modified>
</cp:coreProperties>
</file>

<file path=docProps/custom.xml><?xml version="1.0" encoding="utf-8"?>
<Properties xmlns="http://schemas.openxmlformats.org/officeDocument/2006/custom-properties" xmlns:vt="http://schemas.openxmlformats.org/officeDocument/2006/docPropsVTypes"/>
</file>