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Spaces for Digital Transition: Enabling data creation, access and valorisation for EU Regions</w:t>
      </w:r>
    </w:p>
    <w:p>
      <w:pPr/>
    </w:p>
    <w:p>
      <w:pPr>
        <w:spacing w:line="288" w:lineRule="auto"/>
      </w:pPr>
      <w:hyperlink r:id="rId7" w:history="1">
        <w:r>
          <w:rPr/>
          <w:t xml:space="preserve">DT4REGION</w:t>
        </w:r>
      </w:hyperlink>
      <w:hyperlink r:id="rId7" w:history="1">
        <w:r>
          <w:rPr/>
          <w:t xml:space="preserve">S</w:t>
        </w:r>
      </w:hyperlink>
      <w:r>
        <w:rPr>
          <w:rFonts w:ascii="Arial" w:hAnsi="Arial" w:eastAsia="Arial" w:cs="Arial"/>
          <w:color w:val="000"/>
          <w:sz w:val="18"/>
          <w:szCs w:val="18"/>
        </w:rPr>
        <w:t xml:space="preserve"> and </w:t>
      </w:r>
      <w:hyperlink r:id="rId8" w:history="1">
        <w:r>
          <w:rPr/>
          <w:t xml:space="preserve">Living-in.eu</w:t>
        </w:r>
      </w:hyperlink>
      <w:r>
        <w:rPr>
          <w:rFonts w:ascii="Arial" w:hAnsi="Arial" w:eastAsia="Arial" w:cs="Arial"/>
          <w:color w:val="000"/>
          <w:sz w:val="18"/>
          <w:szCs w:val="18"/>
        </w:rPr>
        <w:t xml:space="preserve"> initiatives are hosting a joint webinar on May 2, 2023, to explore the integration of artificial intelligence (AI) into Digital &amp; Data Spaces for European cities and regions.</w:t>
      </w:r>
    </w:p>
    <w:p>
      <w:pPr>
        <w:spacing w:line="288" w:lineRule="auto"/>
      </w:pPr>
      <w:r>
        <w:rPr>
          <w:rFonts w:ascii="Arial" w:hAnsi="Arial" w:eastAsia="Arial" w:cs="Arial"/>
          <w:color w:val="000"/>
          <w:sz w:val="18"/>
          <w:szCs w:val="18"/>
        </w:rPr>
        <w:t xml:space="preserve">The session will cover the basics of Digital &amp; Data Spaces technologies, propose clear directions for the integration of AI, and showcase fully-curated examples already working in the European context.</w:t>
      </w:r>
    </w:p>
    <w:p>
      <w:pPr>
        <w:spacing w:line="288" w:lineRule="auto"/>
      </w:pPr>
      <w:r>
        <w:rPr>
          <w:rFonts w:ascii="Arial" w:hAnsi="Arial" w:eastAsia="Arial" w:cs="Arial"/>
          <w:color w:val="000"/>
          <w:sz w:val="18"/>
          <w:szCs w:val="18"/>
        </w:rPr>
        <w:t xml:space="preserve">The webinar will also focus on the roadmap for skills development in the context of data spaces and how to enable a new cohort of public servants to access data space competences.</w:t>
      </w:r>
    </w:p>
    <w:p>
      <w:pPr>
        <w:spacing w:line="288" w:lineRule="auto"/>
      </w:pPr>
      <w:r>
        <w:rPr>
          <w:rFonts w:ascii="Arial" w:hAnsi="Arial" w:eastAsia="Arial" w:cs="Arial"/>
          <w:color w:val="000"/>
          <w:sz w:val="18"/>
          <w:szCs w:val="18"/>
        </w:rPr>
        <w:t xml:space="preserve">Public authorities, municipalities, policy makers, supporters, and signatories of the Living-in.eu declaration are invited to join the webinar.</w:t>
      </w:r>
    </w:p>
    <w:p>
      <w:pPr>
        <w:spacing w:line="288" w:lineRule="auto"/>
      </w:pPr>
      <w:r>
        <w:rPr>
          <w:rFonts w:ascii="Arial" w:hAnsi="Arial" w:eastAsia="Arial" w:cs="Arial"/>
          <w:color w:val="000"/>
          <w:sz w:val="18"/>
          <w:szCs w:val="18"/>
        </w:rPr>
        <w:t xml:space="preserve">Register here to secure your spot: https://docs.google.com/forms/d/e/1FAIpQLSdN9ONWlnvGlSe54C00sLsT0Pqc1dSxAfdVOrJHenOSJdPJSA/viewform.</w:t>
      </w:r>
    </w:p>
    <w:p>
      <w:pPr>
        <w:spacing w:line="288" w:lineRule="auto"/>
      </w:pPr>
      <w:r>
        <w:rPr>
          <w:rFonts w:ascii="Arial" w:hAnsi="Arial" w:eastAsia="Arial" w:cs="Arial"/>
          <w:color w:val="000"/>
          <w:sz w:val="18"/>
          <w:szCs w:val="18"/>
          <w:i w:val="1"/>
          <w:iCs w:val="1"/>
        </w:rPr>
        <w:t xml:space="preserve">Background:</w:t>
      </w:r>
    </w:p>
    <w:p>
      <w:pPr>
        <w:spacing w:line="288" w:lineRule="auto"/>
      </w:pPr>
      <w:r>
        <w:rPr>
          <w:rFonts w:ascii="Arial" w:hAnsi="Arial" w:eastAsia="Arial" w:cs="Arial"/>
          <w:color w:val="000"/>
          <w:sz w:val="18"/>
          <w:szCs w:val="18"/>
        </w:rPr>
        <w:t xml:space="preserve">DT4REGIONS aims to support digital transformation in European regions by creating a platform for the development of open-source AI and Big Data tools and services of public interest. Living-in.eu's "Join, Boost, Sustain" Declaration invites European decision makers of EU cities and communities to bring the economic and social benefits of the digital transformation to all local communities and implement an inclusive digital Europe.</w:t>
      </w:r>
    </w:p>
    <w:p>
      <w:pPr>
        <w:spacing w:line="288" w:lineRule="auto"/>
      </w:pPr>
      <w:r>
        <w:rPr>
          <w:rFonts w:ascii="Arial" w:hAnsi="Arial" w:eastAsia="Arial" w:cs="Arial"/>
          <w:color w:val="000"/>
          <w:sz w:val="18"/>
          <w:szCs w:val="18"/>
        </w:rPr>
        <w:t xml:space="preserve">The joint capacity building program aims to raise awareness and knowledge about AI for public services, stimulate peer-to-peer knowledge sharing, increase and enlarge policy discussions on topics of specific public interest, and serve as a hub of information for mutual learning on the digital transformation of European regions and cities. The program will include workshops, interactive sessions, video webinars, and open debates.</w:t>
      </w:r>
    </w:p>
    <w:p>
      <w:pPr>
        <w:spacing w:line="288" w:lineRule="auto"/>
      </w:pPr>
      <w:r>
        <w:rPr>
          <w:rFonts w:ascii="Arial" w:hAnsi="Arial" w:eastAsia="Arial" w:cs="Arial"/>
          <w:color w:val="000"/>
          <w:sz w:val="18"/>
          <w:szCs w:val="18"/>
        </w:rPr>
        <w:t xml:space="preserve">For more information: https://dt4regions.eu/events/data-spaces-digital-transition-enabling-data-creation-access-and-valorisation-eu-regions.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 TargetMode="External"/><Relationship Id="rId8"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2026-10-05T20:21:44+02:00</dcterms:created>
  <dcterms:modified xsi:type="dcterms:W3CDTF">2026-10-05T20:21:44+02:00</dcterms:modified>
</cp:coreProperties>
</file>

<file path=docProps/custom.xml><?xml version="1.0" encoding="utf-8"?>
<Properties xmlns="http://schemas.openxmlformats.org/officeDocument/2006/custom-properties" xmlns:vt="http://schemas.openxmlformats.org/officeDocument/2006/docPropsVTypes"/>
</file>