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Launch Event</w:t>
      </w:r>
    </w:p>
    <w:p>
      <w:pPr/>
    </w:p>
    <w:p>
      <w:pPr>
        <w:spacing w:line="288" w:lineRule="auto"/>
      </w:pPr>
      <w:r>
        <w:rPr>
          <w:rFonts w:ascii="Arial" w:hAnsi="Arial" w:eastAsia="Arial" w:cs="Arial"/>
          <w:color w:val="000"/>
          <w:sz w:val="18"/>
          <w:szCs w:val="18"/>
        </w:rPr>
        <w:t xml:space="preserve">This event will bring together interested stakeholders from mobile network operators, alternative operators, equipment manufacturers and public authorities, to share ideas and insights on ways to achieve Europe's Digital Decade targets for 2030.</w:t>
      </w:r>
    </w:p>
    <w:p>
      <w:pPr>
        <w:spacing w:line="288" w:lineRule="auto"/>
      </w:pPr>
      <w:r>
        <w:rPr>
          <w:rFonts w:ascii="Arial" w:hAnsi="Arial" w:eastAsia="Arial" w:cs="Arial"/>
          <w:color w:val="000"/>
          <w:sz w:val="18"/>
          <w:szCs w:val="18"/>
        </w:rPr>
        <w:t xml:space="preserve">The day will feature presentations by DG CNECT and the Commission’s implementing agency HaDEA, with a focus on Europe’s Digital Decade targets for 2030, as well as on how the </w:t>
      </w:r>
      <w:hyperlink r:id="rId7" w:history="1">
        <w:r>
          <w:rPr/>
          <w:t xml:space="preserve">5G for Smart Communities</w:t>
        </w:r>
      </w:hyperlink>
      <w:r>
        <w:rPr>
          <w:rFonts w:ascii="Arial" w:hAnsi="Arial" w:eastAsia="Arial" w:cs="Arial"/>
          <w:color w:val="000"/>
          <w:sz w:val="18"/>
          <w:szCs w:val="18"/>
        </w:rPr>
        <w:t xml:space="preserve"> action under the </w:t>
      </w:r>
      <w:hyperlink r:id="rId8" w:history="1">
        <w:r>
          <w:rPr/>
          <w:t xml:space="preserve">Connecting Europe Facility (CEF) – Digital</w:t>
        </w:r>
      </w:hyperlink>
      <w:r>
        <w:rPr>
          <w:rFonts w:ascii="Arial" w:hAnsi="Arial" w:eastAsia="Arial" w:cs="Arial"/>
          <w:color w:val="000"/>
          <w:sz w:val="18"/>
          <w:szCs w:val="18"/>
        </w:rPr>
        <w:t xml:space="preserve"> programme can contribute to the attainment of these objectives.</w:t>
      </w:r>
    </w:p>
    <w:p>
      <w:pPr>
        <w:spacing w:line="288" w:lineRule="auto"/>
      </w:pPr>
      <w:r>
        <w:rPr>
          <w:rFonts w:ascii="Arial" w:hAnsi="Arial" w:eastAsia="Arial" w:cs="Arial"/>
          <w:color w:val="000"/>
          <w:sz w:val="18"/>
          <w:szCs w:val="18"/>
        </w:rPr>
        <w:t xml:space="preserve">Breakout sessions on the themes of  Health, Education, Smart Cities, Emergency and Disaster Relief will take place in the afternoon. </w:t>
      </w:r>
    </w:p>
    <w:p>
      <w:pPr>
        <w:spacing w:line="288" w:lineRule="auto"/>
      </w:pPr>
      <w:r>
        <w:rPr>
          <w:rFonts w:ascii="Arial" w:hAnsi="Arial" w:eastAsia="Arial" w:cs="Arial"/>
          <w:color w:val="000"/>
          <w:sz w:val="18"/>
          <w:szCs w:val="18"/>
          <w:b w:val="1"/>
          <w:bCs w:val="1"/>
        </w:rPr>
        <w:t xml:space="preserve">For more information, please see </w:t>
      </w:r>
      <w:hyperlink r:id="rId9"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5g-smart-communities" TargetMode="External"/><Relationship Id="rId8" Type="http://schemas.openxmlformats.org/officeDocument/2006/relationships/hyperlink" Target="https://digital-strategy.ec.europa.eu/en/activities/cef-digital" TargetMode="External"/><Relationship Id="rId9" Type="http://schemas.openxmlformats.org/officeDocument/2006/relationships/hyperlink" Target="https://digital-strategy.ec.europa.eu/en/events/5g-smart-communities-launch-ev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2026-10-05T20:21:36+02:00</dcterms:created>
  <dcterms:modified xsi:type="dcterms:W3CDTF">2026-10-05T20:21:36+02:00</dcterms:modified>
</cp:coreProperties>
</file>

<file path=docProps/custom.xml><?xml version="1.0" encoding="utf-8"?>
<Properties xmlns="http://schemas.openxmlformats.org/officeDocument/2006/custom-properties" xmlns:vt="http://schemas.openxmlformats.org/officeDocument/2006/docPropsVTypes"/>
</file>