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OASC Connected Smart and Sustainable Cities and Communities Conference</w:t>
      </w:r>
    </w:p>
    <w:p>
      <w:pPr/>
    </w:p>
    <w:p>
      <w:pPr>
        <w:pStyle w:val="Heading3"/>
      </w:pPr>
      <w:r>
        <w:rPr/>
        <w:t xml:space="preserve">Collective Action in a Fragmenting World</w:t>
      </w:r>
    </w:p>
    <w:p>
      <w:pPr>
        <w:spacing w:line="288" w:lineRule="auto"/>
      </w:pPr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OASC is returning to its roots with the Connected Smart and Sustainable Cities and Communities Conference we are organizing in Brussels on 17-18 January. Connected Smart and Sustainable Cities and Communities (CSSCC) is an annual event (previously known as CxC Festival) to bring the community of OASC members and partners together – an event that is open for all to join.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CSSCC Conference is a unique global opportunity for cities, regions, towns as well as national and international policy makers and businesses to connect to the forefront of human-centric societal development shaped by real-time connected technologies, markets and policy in the 21st century.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The CSSCC Conference 2023 is organized by the Open &amp; Agile Smart Cities network (OASC), which is a focused effort – driven by cities, backed by industry – to establish a global smart city market based on simple standard mechanisms for interoperability and exchange of data, especially real-time data from connected devices, since this is where the main challenges are.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upcoming conference will consist of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the Community Day on the 17th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and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the Conference Day on the 18th</w:t>
      </w:r>
      <w:r>
        <w:rPr>
          <w:rFonts w:ascii="Arial" w:hAnsi="Arial" w:eastAsia="Arial" w:cs="Arial"/>
          <w:color w:val="000"/>
          <w:sz w:val="18"/>
          <w:szCs w:val="18"/>
        </w:rPr>
        <w:t xml:space="preserve">. The Community Day is aimed at OASC’s members and partners (current and prospective) to get practical together, forming the basis for OASC’s strategy – what should the future OASC look like? After the Community Day sessions and working groups, we will head out for the traditional (self-paid) Community Dinner. The Conference Day on the 18th consists of many more focused sessions and workshops on cities and communities’ digital transformation, and it’s open for all to join.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agenda for the Community Day and the Conference Day, which will be published shortly, is centered around the title: "Collective Action in a Fragmenting World".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Conference will have the following four thematic tracks:</w:t>
      </w:r>
    </w:p>
    <w:p>
      <w:pPr>
        <w:numPr>
          <w:ilvl w:val="0"/>
          <w:numId w:val="1"/>
        </w:numPr>
      </w:pPr>
      <w:r>
        <w:rPr/>
        <w:t xml:space="preserve">Tech</w:t>
      </w:r>
    </w:p>
    <w:p>
      <w:pPr>
        <w:numPr>
          <w:ilvl w:val="0"/>
          <w:numId w:val="1"/>
        </w:numPr>
      </w:pPr>
      <w:r>
        <w:rPr/>
        <w:t xml:space="preserve">Governance</w:t>
      </w:r>
    </w:p>
    <w:p>
      <w:pPr>
        <w:numPr>
          <w:ilvl w:val="0"/>
          <w:numId w:val="1"/>
        </w:numPr>
      </w:pPr>
      <w:r>
        <w:rPr/>
        <w:t xml:space="preserve">Impact</w:t>
      </w:r>
    </w:p>
    <w:p>
      <w:pPr>
        <w:numPr>
          <w:ilvl w:val="0"/>
          <w:numId w:val="1"/>
        </w:numPr>
      </w:pPr>
      <w:r>
        <w:rPr/>
        <w:t xml:space="preserve">Decision making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If you have any questions about the conference or registration, please contact us at csscc@oascities.org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530BB3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2026-08-07T20:05:48+02:00</dcterms:created>
  <dcterms:modified xsi:type="dcterms:W3CDTF">2026-08-07T20:05:48+02:00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