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Video recording available! What the Digital Decade means at the local level - Moving from smart cities to interconnected territories</w:t>
      </w:r>
    </w:p>
    <w:p>
      <w:pPr/>
    </w:p>
    <w:p>
      <w:pPr>
        <w:spacing w:line="288" w:lineRule="auto"/>
      </w:pPr>
      <w:r>
        <w:rPr>
          <w:rFonts w:ascii="Arial" w:hAnsi="Arial" w:eastAsia="Arial" w:cs="Arial"/>
          <w:color w:val="000"/>
          <w:sz w:val="18"/>
          <w:szCs w:val="18"/>
        </w:rPr>
        <w:t xml:space="preserve">The Connect University Futurium session "What the Digital Decade means at the local level - Moving from smart cities to interconnected territories" took place on the 20th May 2022. You can watch the recording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session was organised around the presentation and discussion with EC and external panellists about the French report for “Ministère de l’Economie, des Finances et de la Relance” that called, in the framework of the French Presidency of the EU, for a major study to be carried out on the reality of the deployment of smart territory tools and methods in France.</w:t>
      </w:r>
    </w:p>
    <w:p>
      <w:pPr>
        <w:spacing w:line="288" w:lineRule="auto"/>
      </w:pPr>
      <w:r>
        <w:rPr>
          <w:rFonts w:ascii="Arial" w:hAnsi="Arial" w:eastAsia="Arial" w:cs="Arial"/>
          <w:color w:val="000"/>
          <w:sz w:val="18"/>
          <w:szCs w:val="18"/>
        </w:rPr>
        <w:t xml:space="preserve">The aim of the study was twofold: contribute to the definition of a possible French smart territory model and produce recommendations to promote its definition.</w:t>
      </w:r>
    </w:p>
    <w:p>
      <w:pPr>
        <w:spacing w:line="288" w:lineRule="auto"/>
      </w:pPr>
      <w:r>
        <w:rPr>
          <w:rFonts w:ascii="Arial" w:hAnsi="Arial" w:eastAsia="Arial" w:cs="Arial"/>
          <w:color w:val="000"/>
          <w:sz w:val="18"/>
          <w:szCs w:val="18"/>
          <w:b w:val="1"/>
          <w:bCs w:val="1"/>
        </w:rPr>
        <w:t xml:space="preserve">The session had two parts, presentation and panel discussions:</w:t>
      </w:r>
    </w:p>
    <w:p>
      <w:pPr>
        <w:numPr>
          <w:ilvl w:val="0"/>
          <w:numId w:val="1"/>
        </w:numPr>
      </w:pPr>
      <w:r>
        <w:rPr/>
        <w:t xml:space="preserve">Towards a European model of smart cities</w:t>
      </w:r>
    </w:p>
    <w:p>
      <w:pPr>
        <w:numPr>
          <w:ilvl w:val="0"/>
          <w:numId w:val="1"/>
        </w:numPr>
      </w:pPr>
      <w:r>
        <w:rPr/>
        <w:t xml:space="preserve">Digital enablers for a cross sector, cities and borders ecosystem based on data</w:t>
      </w:r>
    </w:p>
    <w:p>
      <w:pPr>
        <w:spacing w:line="288" w:lineRule="auto"/>
      </w:pPr>
      <w:r>
        <w:rPr>
          <w:rFonts w:ascii="Arial" w:hAnsi="Arial" w:eastAsia="Arial" w:cs="Arial"/>
          <w:color w:val="000"/>
          <w:sz w:val="18"/>
          <w:szCs w:val="18"/>
          <w:b w:val="1"/>
          <w:bCs w:val="1"/>
        </w:rPr>
        <w:t xml:space="preserve">Speakers</w:t>
      </w:r>
    </w:p>
    <w:p>
      <w:pPr>
        <w:spacing w:line="288" w:lineRule="auto"/>
      </w:pPr>
      <w:r>
        <w:rPr>
          <w:rFonts w:ascii="Arial" w:hAnsi="Arial" w:eastAsia="Arial" w:cs="Arial"/>
          <w:color w:val="000"/>
          <w:sz w:val="18"/>
          <w:szCs w:val="18"/>
          <w:b w:val="1"/>
          <w:bCs w:val="1"/>
        </w:rPr>
        <w:t xml:space="preserve">Moderator</w:t>
      </w:r>
      <w:r>
        <w:rPr>
          <w:rFonts w:ascii="Arial" w:hAnsi="Arial" w:eastAsia="Arial" w:cs="Arial"/>
          <w:color w:val="000"/>
          <w:sz w:val="18"/>
          <w:szCs w:val="18"/>
        </w:rPr>
        <w:t xml:space="preserve">: Mr Eddy HARTOG</w:t>
      </w:r>
    </w:p>
    <w:p>
      <w:pPr>
        <w:spacing w:line="288" w:lineRule="auto"/>
      </w:pPr>
      <w:r>
        <w:rPr>
          <w:rFonts w:ascii="Arial" w:hAnsi="Arial" w:eastAsia="Arial" w:cs="Arial"/>
          <w:color w:val="000"/>
          <w:sz w:val="18"/>
          <w:szCs w:val="18"/>
          <w:b w:val="1"/>
          <w:bCs w:val="1"/>
        </w:rPr>
        <w:t xml:space="preserve">Presenting the report:</w:t>
      </w:r>
    </w:p>
    <w:p>
      <w:pPr>
        <w:numPr>
          <w:ilvl w:val="0"/>
          <w:numId w:val="2"/>
        </w:numPr>
      </w:pPr>
      <w:r>
        <w:rPr/>
        <w:t xml:space="preserve">Mr Jacques Priol</w:t>
      </w:r>
    </w:p>
    <w:p>
      <w:pPr>
        <w:numPr>
          <w:ilvl w:val="0"/>
          <w:numId w:val="2"/>
        </w:numPr>
      </w:pPr>
      <w:r>
        <w:rPr/>
        <w:t xml:space="preserve">Ms Aurélie Legrand</w:t>
      </w:r>
    </w:p>
    <w:p>
      <w:pPr>
        <w:numPr>
          <w:ilvl w:val="0"/>
          <w:numId w:val="2"/>
        </w:numPr>
      </w:pPr>
      <w:r>
        <w:rPr/>
        <w:t xml:space="preserve">Mr Joël Gombin</w:t>
      </w:r>
    </w:p>
    <w:p>
      <w:pPr>
        <w:numPr>
          <w:ilvl w:val="0"/>
          <w:numId w:val="2"/>
        </w:numPr>
      </w:pPr>
      <w:r>
        <w:rPr/>
        <w:t xml:space="preserve">Mr Guillaume Martin</w:t>
      </w:r>
    </w:p>
    <w:p>
      <w:pPr>
        <w:spacing w:line="288" w:lineRule="auto"/>
      </w:pPr>
      <w:r>
        <w:rPr>
          <w:rFonts w:ascii="Arial" w:hAnsi="Arial" w:eastAsia="Arial" w:cs="Arial"/>
          <w:color w:val="000"/>
          <w:sz w:val="18"/>
          <w:szCs w:val="18"/>
          <w:b w:val="1"/>
          <w:bCs w:val="1"/>
        </w:rPr>
        <w:t xml:space="preserve">Panellists:</w:t>
      </w:r>
    </w:p>
    <w:p>
      <w:pPr>
        <w:numPr>
          <w:ilvl w:val="0"/>
          <w:numId w:val="3"/>
        </w:numPr>
      </w:pPr>
      <w:r>
        <w:rPr/>
        <w:t xml:space="preserve">Mr Eric PETERS (Dir B)</w:t>
      </w:r>
    </w:p>
    <w:p>
      <w:pPr>
        <w:numPr>
          <w:ilvl w:val="0"/>
          <w:numId w:val="3"/>
        </w:numPr>
      </w:pPr>
      <w:r>
        <w:rPr/>
        <w:t xml:space="preserve">Ms Alessandra Zini (SME Alliance)</w:t>
      </w:r>
    </w:p>
    <w:p>
      <w:pPr>
        <w:numPr>
          <w:ilvl w:val="0"/>
          <w:numId w:val="3"/>
        </w:numPr>
      </w:pPr>
      <w:r>
        <w:rPr/>
        <w:t xml:space="preserve">Mr Jamie Cudden (Dublin City)</w:t>
      </w:r>
    </w:p>
    <w:p>
      <w:pPr>
        <w:numPr>
          <w:ilvl w:val="0"/>
          <w:numId w:val="3"/>
        </w:numPr>
      </w:pPr>
      <w:r>
        <w:rPr/>
        <w:t xml:space="preserve">Ms Ana Marques (Digital Portugal)</w:t>
      </w:r>
    </w:p>
    <w:p>
      <w:pPr>
        <w:numPr>
          <w:ilvl w:val="0"/>
          <w:numId w:val="3"/>
        </w:numPr>
      </w:pPr>
      <w:r>
        <w:rPr/>
        <w:t xml:space="preserve">Ms Dr. Ir. Haydee S. Sheombar (Erasmus University)</w:t>
      </w:r>
    </w:p>
    <w:p>
      <w:pPr>
        <w:numPr>
          <w:ilvl w:val="0"/>
          <w:numId w:val="3"/>
        </w:numPr>
      </w:pPr>
      <w:r>
        <w:rPr/>
        <w:t xml:space="preserve">Ms Patrizia SULIS, (JRC/B3)</w:t>
      </w:r>
    </w:p>
    <w:p>
      <w:pPr>
        <w:numPr>
          <w:ilvl w:val="0"/>
          <w:numId w:val="3"/>
        </w:numPr>
      </w:pPr>
      <w:r>
        <w:rPr/>
        <w:t xml:space="preserve">Ms Cristina COSMA, (DG CNECT/D2)</w:t>
      </w:r>
    </w:p>
    <w:p>
      <w:pPr>
        <w:numPr>
          <w:ilvl w:val="0"/>
          <w:numId w:val="3"/>
        </w:numPr>
      </w:pPr>
      <w:r>
        <w:rPr/>
        <w:t xml:space="preserve">Mr Federico MILANI, (DG CNECT/G1)</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B55849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5D9E53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94BDF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youtu.be/r320QID0cp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2026-10-05T10:52:34+02:00</dcterms:created>
  <dcterms:modified xsi:type="dcterms:W3CDTF">2026-10-05T10:52:34+02:00</dcterms:modified>
</cp:coreProperties>
</file>

<file path=docProps/custom.xml><?xml version="1.0" encoding="utf-8"?>
<Properties xmlns="http://schemas.openxmlformats.org/officeDocument/2006/custom-properties" xmlns:vt="http://schemas.openxmlformats.org/officeDocument/2006/docPropsVTypes"/>
</file>