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for the Cities Mission – Last info session</w:t>
      </w:r>
    </w:p>
    <w:p>
      <w:pPr/>
    </w:p>
    <w:p>
      <w:pPr>
        <w:spacing w:line="288" w:lineRule="auto"/>
      </w:pPr>
      <w:r>
        <w:rPr>
          <w:rFonts w:ascii="Arial" w:hAnsi="Arial" w:eastAsia="Arial" w:cs="Arial"/>
          <w:color w:val="000"/>
          <w:sz w:val="18"/>
          <w:szCs w:val="18"/>
        </w:rPr>
        <w:t xml:space="preserve">The Commission launched a </w:t>
      </w:r>
      <w:hyperlink r:id="rId7" w:history="1">
        <w:r>
          <w:rPr/>
          <w:t xml:space="preserve">call for expression of interest</w:t>
        </w:r>
      </w:hyperlink>
      <w:r>
        <w:rPr>
          <w:rFonts w:ascii="Arial" w:hAnsi="Arial" w:eastAsia="Arial" w:cs="Arial"/>
          <w:color w:val="000"/>
          <w:sz w:val="18"/>
          <w:szCs w:val="18"/>
        </w:rPr>
        <w:t xml:space="preserve"> addressed to cities to join the European </w:t>
      </w:r>
      <w:hyperlink r:id="rId8" w:history="1">
        <w:r>
          <w:rPr/>
          <w:t xml:space="preserve">Mission on 100 Climate Neutral and Smart Cities by 2030</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more opportunity to ask questions on Friday 21 January</w:t>
      </w:r>
    </w:p>
    <w:p>
      <w:pPr>
        <w:spacing w:line="288" w:lineRule="auto"/>
      </w:pPr>
      <w:r>
        <w:rPr>
          <w:rFonts w:ascii="Arial" w:hAnsi="Arial" w:eastAsia="Arial" w:cs="Arial"/>
          <w:color w:val="000"/>
          <w:sz w:val="18"/>
          <w:szCs w:val="18"/>
        </w:rPr>
        <w:t xml:space="preserve">📣 Important 📣 To ensure that all interested cities have the chance to ask any remaining questions, the European Commission decided to organise an additional webinar on Friday 21 January 14:00-15:00 CET, where Mission Manager Matthew Baldwin and colleagues from the Mission team will be ready to reply to your questions. They will NOT present any new information concerning the questionnaire at this webinar, so you do not need to worry that you have missed anything in case you have already submitted your bid or have sent it for approval in your administration. </w:t>
      </w:r>
    </w:p>
    <w:p>
      <w:pPr>
        <w:spacing w:line="288" w:lineRule="auto"/>
      </w:pPr>
      <w:r>
        <w:rPr>
          <w:rFonts w:ascii="Arial" w:hAnsi="Arial" w:eastAsia="Arial" w:cs="Arial"/>
          <w:color w:val="000"/>
          <w:sz w:val="18"/>
          <w:szCs w:val="18"/>
        </w:rPr>
        <w:t xml:space="preserve">👉Link to join the webinar: </w:t>
      </w:r>
      <w:hyperlink r:id="rId9" w:history="1">
        <w:r>
          <w:rPr/>
          <w:t xml:space="preserve">https://us06web.zoom.us/j/86910790323?pwd=QmZkQzZYVThtbmFBVG9aMGJDTklrdz09</w:t>
        </w:r>
      </w:hyperlink>
      <w:r>
        <w:rPr>
          <w:rFonts w:ascii="Arial" w:hAnsi="Arial" w:eastAsia="Arial" w:cs="Arial"/>
          <w:color w:val="000"/>
          <w:sz w:val="18"/>
          <w:szCs w:val="18"/>
        </w:rPr>
        <w:t xml:space="preserve"> (no registration required) 👈 </w:t>
      </w:r>
    </w:p>
    <w:p>
      <w:pPr>
        <w:spacing w:line="288" w:lineRule="auto"/>
      </w:pPr>
      <w:r>
        <w:rPr>
          <w:rFonts w:ascii="Arial" w:hAnsi="Arial" w:eastAsia="Arial" w:cs="Arial"/>
          <w:color w:val="000"/>
          <w:sz w:val="18"/>
          <w:szCs w:val="18"/>
        </w:rPr>
        <w:t xml:space="preserve">As with the previous webinars, the session will be recorded and published online.</w:t>
      </w:r>
    </w:p>
    <w:p>
      <w:pPr>
        <w:spacing w:line="288" w:lineRule="auto"/>
      </w:pPr>
      <w:r>
        <w:rPr>
          <w:rFonts w:ascii="Arial" w:hAnsi="Arial" w:eastAsia="Arial" w:cs="Arial"/>
          <w:color w:val="000"/>
          <w:sz w:val="18"/>
          <w:szCs w:val="18"/>
          <w:b w:val="1"/>
          <w:bCs w:val="1"/>
        </w:rPr>
        <w:t xml:space="preserve">Past information sessions on the Questionnaire of the Call of Expression of Interest </w:t>
      </w:r>
    </w:p>
    <w:p>
      <w:pPr>
        <w:spacing w:line="288" w:lineRule="auto"/>
      </w:pPr>
      <w:r>
        <w:rPr>
          <w:rFonts w:ascii="Arial" w:hAnsi="Arial" w:eastAsia="Arial" w:cs="Arial"/>
          <w:color w:val="000"/>
          <w:sz w:val="18"/>
          <w:szCs w:val="18"/>
        </w:rPr>
        <w:t xml:space="preserve">To help cities fill in the questionnaire of the Call for Expression of Interest (EOI), a series of information sessions took place. You can watch the recordings of the three webinars by clicking on the links below:  </w:t>
      </w:r>
    </w:p>
    <w:p>
      <w:pPr>
        <w:numPr>
          <w:ilvl w:val="0"/>
          <w:numId w:val="1"/>
        </w:numPr>
      </w:pPr>
      <w:r>
        <w:rPr/>
        <w:t xml:space="preserve">Webinar on the first part of the EOI - </w:t>
      </w:r>
      <w:hyperlink r:id="rId10" w:history="1">
        <w:r>
          <w:rPr/>
          <w:t xml:space="preserve">Recording Part I</w:t>
        </w:r>
      </w:hyperlink>
    </w:p>
    <w:p>
      <w:pPr>
        <w:numPr>
          <w:ilvl w:val="0"/>
          <w:numId w:val="1"/>
        </w:numPr>
      </w:pPr>
      <w:r>
        <w:rPr/>
        <w:t xml:space="preserve">Webinar on the second part of the EOI - </w:t>
      </w:r>
      <w:hyperlink r:id="rId11" w:history="1">
        <w:r>
          <w:rPr/>
          <w:t xml:space="preserve">Recording Part II</w:t>
        </w:r>
      </w:hyperlink>
    </w:p>
    <w:p>
      <w:pPr>
        <w:numPr>
          <w:ilvl w:val="0"/>
          <w:numId w:val="1"/>
        </w:numPr>
      </w:pPr>
      <w:r>
        <w:rPr/>
        <w:t xml:space="preserve">Webinar on the last part of the EOI - </w:t>
      </w:r>
      <w:hyperlink r:id="rId12" w:history="1">
        <w:r>
          <w:rPr/>
          <w:t xml:space="preserve">Recording Part III</w:t>
        </w:r>
      </w:hyperlink>
    </w:p>
    <w:p>
      <w:pPr>
        <w:spacing w:line="288" w:lineRule="auto"/>
      </w:pPr>
      <w:r>
        <w:rPr>
          <w:rFonts w:ascii="Arial" w:hAnsi="Arial" w:eastAsia="Arial" w:cs="Arial"/>
          <w:color w:val="000"/>
          <w:sz w:val="18"/>
          <w:szCs w:val="18"/>
        </w:rPr>
        <w:t xml:space="preserve">More information can be found in the recently updated collection of Frequently Asked Questions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How to apply to the call </w:t>
      </w:r>
    </w:p>
    <w:p>
      <w:pPr>
        <w:spacing w:line="288" w:lineRule="auto"/>
      </w:pPr>
      <w:r>
        <w:rPr>
          <w:rFonts w:ascii="Arial" w:hAnsi="Arial" w:eastAsia="Arial" w:cs="Arial"/>
          <w:color w:val="000"/>
          <w:sz w:val="18"/>
          <w:szCs w:val="18"/>
        </w:rPr>
        <w:t xml:space="preserve">If you are ready to apply, please remember that you can respond to the Call for Expression of Interest until 31 January 2022 and that </w:t>
      </w:r>
      <w:hyperlink r:id="rId14" w:history="1">
        <w:r>
          <w:rPr/>
          <w:t xml:space="preserve">registration is necessary</w:t>
        </w:r>
      </w:hyperlink>
      <w:r>
        <w:rPr>
          <w:rFonts w:ascii="Arial" w:hAnsi="Arial" w:eastAsia="Arial" w:cs="Arial"/>
          <w:color w:val="000"/>
          <w:sz w:val="18"/>
          <w:szCs w:val="18"/>
        </w:rPr>
        <w:t xml:space="preserve"> to access the questionnaire that cities will need to fill in to respond to the call. Cities who pre-register will receive the link to the</w:t>
      </w:r>
      <w:br/>
      <w:r>
        <w:rPr>
          <w:rFonts w:ascii="Arial" w:hAnsi="Arial" w:eastAsia="Arial" w:cs="Arial"/>
          <w:color w:val="000"/>
          <w:sz w:val="18"/>
          <w:szCs w:val="18"/>
        </w:rPr>
        <w:t xml:space="preserve">questionnaire via email.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0D7EC1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news/commission-invites-cities-express-their-interest-become-part-european-mission-100-climate-neutral-and-smart-cities-2030-2021-nov-25_en" TargetMode="External"/><Relationship Id="rId8" Type="http://schemas.openxmlformats.org/officeDocument/2006/relationships/hyperlink" Target="https://ec.europa.eu/info/research-and-innovation/funding/funding-opportunities/funding-programmes-and-open-calls/horizon-europe/missions-horizon-europe/climate-neutral-and-smart-cities_en#:~:text=EU%20missions%20are%20commitments%20to,ensuring%20soil%20health%20and%20food." TargetMode="External"/><Relationship Id="rId9" Type="http://schemas.openxmlformats.org/officeDocument/2006/relationships/hyperlink" Target="https://us06web.zoom.us/j/86910790323?pwd=QmZkQzZYVThtbmFBVG9aMGJDTklrdz09#success" TargetMode="External"/><Relationship Id="rId10" Type="http://schemas.openxmlformats.org/officeDocument/2006/relationships/hyperlink" Target="https://www.youtube.com/watch?v=-_GP5ZH2ylA" TargetMode="External"/><Relationship Id="rId11" Type="http://schemas.openxmlformats.org/officeDocument/2006/relationships/hyperlink" Target="https://www.youtube.com/watch?v=z8MEg3cT2Ws" TargetMode="External"/><Relationship Id="rId12" Type="http://schemas.openxmlformats.org/officeDocument/2006/relationships/hyperlink" Target="https://www.youtube.com/watch?v=1swKUw_1weg" TargetMode="External"/><Relationship Id="rId13" Type="http://schemas.openxmlformats.org/officeDocument/2006/relationships/hyperlink" Target="https://ec.europa.eu/info/sites/default/files/research_and_innovation/funding/documents/eu_missions_cities_faq_final_25_11_2021.pdf" TargetMode="External"/><Relationship Id="rId14" Type="http://schemas.openxmlformats.org/officeDocument/2006/relationships/hyperlink" Target="https://ec.europa.eu/eusurvey/runner/CNC-Pre-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2026-10-05T15:12:43+02:00</dcterms:created>
  <dcterms:modified xsi:type="dcterms:W3CDTF">2026-10-05T15:12:43+02:00</dcterms:modified>
</cp:coreProperties>
</file>

<file path=docProps/custom.xml><?xml version="1.0" encoding="utf-8"?>
<Properties xmlns="http://schemas.openxmlformats.org/officeDocument/2006/custom-properties" xmlns:vt="http://schemas.openxmlformats.org/officeDocument/2006/docPropsVTypes"/>
</file>