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Call for proposals - 5G for Smart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calls for proposals for </w:t>
      </w:r>
      <w:hyperlink r:id="rId7" w:history="1">
        <w:r>
          <w:rPr/>
          <w:t xml:space="preserve">5G for Smart Communities call 1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under the </w:t>
      </w:r>
      <w:hyperlink r:id="rId8" w:history="1">
        <w:r>
          <w:rPr/>
          <w:t xml:space="preserve">Connecting Europe Facility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was published on Thursday 13th January.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budget for this first call is 25 million euros. The deadline date to submit project proposals is 22nd March, 2022.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An </w:t>
      </w:r>
      <w:hyperlink r:id="rId9" w:history="1">
        <w:r>
          <w:rPr/>
          <w:t xml:space="preserve">information day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for potential applicants will be held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19th January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first call for proposals for “5G for Smart Communities” aims to support the early development of 5G-based systems that enable use cases for certain socio-economic drivers (SEDs). This will provide unprecedented opportunities to local communities to accelerate the take-up of 5G connectivity and allow its citizens and businesses to appreciate its benefits for services of general interest."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hadea.ec.europa.eu/events/1st-connecting-europe-facility-digital-calls-info-da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2026-06-06T02:06:39+02:00</dcterms:created>
  <dcterms:modified xsi:type="dcterms:W3CDTF">2026-06-06T02:06:39+02:00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