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Measuring digitalisation in regions and cities: the LORDI framework and survey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announced in our “save the date” message, the next Signatories’ meeting on 19 January will focus on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“Monitoring and Measuring”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 using the LORDI framework to measure digitalisation at regional and city level.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 LORDI project led by the Committee of the Regions and ESPON is currently gathering input through a survey to prepare January meeting with you. The purpose is to validate the LORDI framework and the proposed indicators with cities across Europe.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Your views are very precious to us and answering the survey will take you only 15 minutes!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To find more information and to participate please go to: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  <w:hyperlink r:id="rId7" w:history="1">
        <w:r>
          <w:rPr/>
          <w:t xml:space="preserve">https://ec.europa.eu/eusurvey/runner/LORDI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ec.europa.eu/eusurvey/runner/LORD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2026-10-05T10:50:45+02:00</dcterms:created>
  <dcterms:modified xsi:type="dcterms:W3CDTF">2026-10-05T10:50:45+02:00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