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Increasing Digitalisation Awareness and Readiness of Czech Communities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European Commission has recently launched a new initiative to “Increase Digitalisation Awareness &amp; Readiness of EU Communities”. The aim of this </w:t>
      </w:r>
      <w:hyperlink r:id="rId7" w:history="1">
        <w:r>
          <w:rPr/>
          <w:t xml:space="preserve">initiative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is to support EU communities at the early stages or that have not yet begun their digital transformation journey by providing resources, best practices, and training to develop digital strategies.</w:t>
      </w:r>
    </w:p>
    <w:p>
      <w:pPr/>
      <w:hyperlink r:id="rId8" w:history="1">
        <w:r>
          <w:rPr/>
          <w:t xml:space="preserve">Union of Towns and Municipalities of the Czech Republic (SMO CR)</w:t>
        </w:r>
      </w:hyperlink>
      <w:r>
        <w:rPr/>
        <w:t xml:space="preserve"> is contributing to this initiative as a member of the </w:t>
      </w:r>
      <w:hyperlink r:id="rId9" w:history="1">
        <w:r>
          <w:rPr/>
          <w:t xml:space="preserve">Smart Communities Network</w:t>
        </w:r>
      </w:hyperlink>
      <w:r>
        <w:rPr/>
        <w:t xml:space="preserve">: the network of networks endorsed by the European Commission, whose primary goal is to involve all EU local communities in the European green and digital transformation.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Above you can find the presentation that was displayed during the session.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Find all the details about the event </w:t>
      </w:r>
      <w:hyperlink r:id="rId10" w:history="1">
        <w:r>
          <w:rPr/>
          <w:t xml:space="preserve">here</w:t>
        </w:r>
      </w:hyperlink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As a follow-up to this hybrid event,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online training sessions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which provide a practical approach to the topics covered during the event held in April 3rd 2025, are planned as follows: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three online training sessions are as follows: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Phase 1 | Planning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Date</w:t>
      </w:r>
      <w:r>
        <w:rPr/>
        <w:t xml:space="preserve">: April 29th, 2025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Time</w:t>
      </w:r>
      <w:r>
        <w:rPr/>
        <w:t xml:space="preserve">: 14:00 CET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Location</w:t>
      </w:r>
      <w:r>
        <w:rPr/>
        <w:t xml:space="preserve">: Online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In this session, explore how digitalisation can advance the EU Green Deal’s objectives. Gain insights into planning your digital strategy using the LORDIMAS tool and develop a roadmap tailored to your community’s needs.</w:t>
      </w:r>
    </w:p>
    <w:p>
      <w:pPr>
        <w:spacing w:line="288" w:lineRule="auto"/>
      </w:pPr>
      <w:br/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Phase 2 | Preparation</w:t>
      </w:r>
    </w:p>
    <w:p>
      <w:pPr>
        <w:numPr>
          <w:ilvl w:val="0"/>
          <w:numId w:val="2"/>
        </w:numPr>
      </w:pPr>
      <w:r>
        <w:rPr>
          <w:b w:val="1"/>
          <w:bCs w:val="1"/>
        </w:rPr>
        <w:t xml:space="preserve">Date</w:t>
      </w:r>
      <w:r>
        <w:rPr/>
        <w:t xml:space="preserve">: May 22nd, 2025</w:t>
      </w:r>
    </w:p>
    <w:p>
      <w:pPr>
        <w:numPr>
          <w:ilvl w:val="0"/>
          <w:numId w:val="2"/>
        </w:numPr>
      </w:pPr>
      <w:r>
        <w:rPr>
          <w:b w:val="1"/>
          <w:bCs w:val="1"/>
        </w:rPr>
        <w:t xml:space="preserve">Time</w:t>
      </w:r>
      <w:r>
        <w:rPr/>
        <w:t xml:space="preserve">: 10:00 CET</w:t>
      </w:r>
    </w:p>
    <w:p>
      <w:pPr>
        <w:numPr>
          <w:ilvl w:val="0"/>
          <w:numId w:val="2"/>
        </w:numPr>
      </w:pPr>
      <w:r>
        <w:rPr>
          <w:b w:val="1"/>
          <w:bCs w:val="1"/>
        </w:rPr>
        <w:t xml:space="preserve">Location</w:t>
      </w:r>
      <w:r>
        <w:rPr/>
        <w:t xml:space="preserve">: Online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session focuses on the infrastructure needed to bring your digitalisation roadmap to life. Learn how to implement Local Digital Platforms and Twins using Minimum Interoperability Mechanisms and open-source tools.</w:t>
      </w:r>
    </w:p>
    <w:p>
      <w:pPr>
        <w:spacing w:line="288" w:lineRule="auto"/>
      </w:pPr>
      <w:br/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Phase 3 | Empowerment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Date</w:t>
      </w:r>
      <w:r>
        <w:rPr/>
        <w:t xml:space="preserve">: June 19th, 2025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Time</w:t>
      </w:r>
      <w:r>
        <w:rPr/>
        <w:t xml:space="preserve">: 10:00 CET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Location</w:t>
      </w:r>
      <w:r>
        <w:rPr/>
        <w:t xml:space="preserve">: Online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Discover how the Living-in.EU community and its network can support your green and digital transition through shared knowledge, EU tools, and peer exchange. Gain insights into funding opportunities and the application process.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BF05286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AB2990D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91040EC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iving-in.eu/support-services-eu-smart-communities" TargetMode="External"/><Relationship Id="rId8" Type="http://schemas.openxmlformats.org/officeDocument/2006/relationships/hyperlink" Target="https://living-in.eu/smartcommunities/union-towns-and-municipalities-czech-republic-smo-cr" TargetMode="External"/><Relationship Id="rId9" Type="http://schemas.openxmlformats.org/officeDocument/2006/relationships/hyperlink" Target="https://living-in.eu/about/smart-communities-network" TargetMode="External"/><Relationship Id="rId10" Type="http://schemas.openxmlformats.org/officeDocument/2006/relationships/hyperlink" Target="https://living-in.eu/events/increasing-digitalisation-awareness-and-readiness-czech-communitie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2026-08-06T09:08:56+02:00</dcterms:created>
  <dcterms:modified xsi:type="dcterms:W3CDTF">2026-08-06T09:08:56+02:00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