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Οι Δήμοι της Κύπρου στη νέα Ψηφιακή Εποχή</w:t>
      </w:r>
    </w:p>
    <w:p>
      <w:pP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ΕΝΩΣΗ ΔΗΜΩΝ ΚΥΠΡΟΥ</w:t>
      </w:r>
      <w:r>
        <w:rPr>
          <w:rFonts w:ascii="Arial" w:hAnsi="Arial" w:eastAsia="Arial" w:cs="Arial"/>
          <w:color w:val="000"/>
          <w:sz w:val="18"/>
          <w:szCs w:val="18"/>
        </w:rPr>
        <w:t xml:space="preserve"> ως μέλος του Ευρωπαϊκού δικτύου </w:t>
      </w:r>
      <w:r>
        <w:rPr>
          <w:rFonts w:ascii="Arial" w:hAnsi="Arial" w:eastAsia="Arial" w:cs="Arial"/>
          <w:color w:val="000"/>
          <w:sz w:val="18"/>
          <w:szCs w:val="18"/>
          <w:b w:val="1"/>
          <w:bCs w:val="1"/>
        </w:rPr>
        <w:t xml:space="preserve">Smart Communities Network</w:t>
      </w:r>
      <w:r>
        <w:rPr>
          <w:rFonts w:ascii="Arial" w:hAnsi="Arial" w:eastAsia="Arial" w:cs="Arial"/>
          <w:color w:val="000"/>
          <w:sz w:val="18"/>
          <w:szCs w:val="18"/>
        </w:rPr>
        <w:t xml:space="preserve">, σε συνεργασία με το </w:t>
      </w:r>
      <w:r>
        <w:rPr>
          <w:rFonts w:ascii="Arial" w:hAnsi="Arial" w:eastAsia="Arial" w:cs="Arial"/>
          <w:color w:val="000"/>
          <w:sz w:val="18"/>
          <w:szCs w:val="18"/>
          <w:b w:val="1"/>
          <w:bCs w:val="1"/>
        </w:rPr>
        <w:t xml:space="preserve">Υφυπουργείο Έρευνας Καινοτομίας και Ψηφιακής Πολιτικής</w:t>
      </w:r>
      <w:r>
        <w:rPr>
          <w:rFonts w:ascii="Arial" w:hAnsi="Arial" w:eastAsia="Arial" w:cs="Arial"/>
          <w:color w:val="000"/>
          <w:sz w:val="18"/>
          <w:szCs w:val="18"/>
        </w:rPr>
        <w:t xml:space="preserve"> και το κέντρο Αριστείας </w:t>
      </w:r>
      <w:r>
        <w:rPr>
          <w:rFonts w:ascii="Arial" w:hAnsi="Arial" w:eastAsia="Arial" w:cs="Arial"/>
          <w:color w:val="000"/>
          <w:sz w:val="18"/>
          <w:szCs w:val="18"/>
          <w:b w:val="1"/>
          <w:bCs w:val="1"/>
        </w:rPr>
        <w:t xml:space="preserve">CYENS,</w:t>
      </w:r>
      <w:br/>
      <w:r>
        <w:rPr>
          <w:rFonts w:ascii="Arial" w:hAnsi="Arial" w:eastAsia="Arial" w:cs="Arial"/>
          <w:color w:val="000"/>
          <w:sz w:val="18"/>
          <w:szCs w:val="18"/>
        </w:rPr>
        <w:t xml:space="preserve">σας προσκαλεί στην εκδήλωση με τίτλο «</w:t>
      </w:r>
      <w:r>
        <w:rPr>
          <w:rFonts w:ascii="Arial" w:hAnsi="Arial" w:eastAsia="Arial" w:cs="Arial"/>
          <w:color w:val="000"/>
          <w:sz w:val="18"/>
          <w:szCs w:val="18"/>
          <w:b w:val="1"/>
          <w:bCs w:val="1"/>
        </w:rPr>
        <w:t xml:space="preserve">Οι Δήμοι της Κύπρου στη νέα Ψηφιακή Εποχή</w:t>
      </w:r>
      <w:r>
        <w:rPr>
          <w:rFonts w:ascii="Arial" w:hAnsi="Arial" w:eastAsia="Arial" w:cs="Arial"/>
          <w:color w:val="000"/>
          <w:sz w:val="18"/>
          <w:szCs w:val="18"/>
        </w:rPr>
        <w:t xml:space="preserve">», που θα πραγματοποιηθεί τη </w:t>
      </w:r>
      <w:r>
        <w:rPr>
          <w:rFonts w:ascii="Arial" w:hAnsi="Arial" w:eastAsia="Arial" w:cs="Arial"/>
          <w:color w:val="000"/>
          <w:sz w:val="18"/>
          <w:szCs w:val="18"/>
          <w:b w:val="1"/>
          <w:bCs w:val="1"/>
        </w:rPr>
        <w:t xml:space="preserve">Δευτέρα, 14 Απριλίου 2025 από τις 9:30 μέχρι τις 13:30</w:t>
      </w:r>
      <w:r>
        <w:rPr>
          <w:rFonts w:ascii="Arial" w:hAnsi="Arial" w:eastAsia="Arial" w:cs="Arial"/>
          <w:color w:val="000"/>
          <w:sz w:val="18"/>
          <w:szCs w:val="18"/>
        </w:rPr>
        <w:t xml:space="preserve">, στο κτήριο του </w:t>
      </w:r>
      <w:r>
        <w:rPr>
          <w:rFonts w:ascii="Arial" w:hAnsi="Arial" w:eastAsia="Arial" w:cs="Arial"/>
          <w:color w:val="000"/>
          <w:sz w:val="18"/>
          <w:szCs w:val="18"/>
          <w:b w:val="1"/>
          <w:bCs w:val="1"/>
        </w:rPr>
        <w:t xml:space="preserve">CYENS Centre of Excellence</w:t>
      </w:r>
      <w:r>
        <w:rPr>
          <w:rFonts w:ascii="Arial" w:hAnsi="Arial" w:eastAsia="Arial" w:cs="Arial"/>
          <w:color w:val="000"/>
          <w:sz w:val="18"/>
          <w:szCs w:val="18"/>
        </w:rPr>
        <w:t xml:space="preserve"> στη Λευκωσία, καθώς και με δυνατότητα διαδικτυακής συμμετοχής.</w:t>
      </w:r>
    </w:p>
    <w:p>
      <w:pPr>
        <w:spacing w:line="288" w:lineRule="auto"/>
      </w:pPr>
      <w:r>
        <w:rPr>
          <w:rFonts w:ascii="Arial" w:hAnsi="Arial" w:eastAsia="Arial" w:cs="Arial"/>
          <w:color w:val="000"/>
          <w:sz w:val="18"/>
          <w:szCs w:val="18"/>
        </w:rPr>
        <w:t xml:space="preserve">Η Ευρωπαϊκή Επιτροπή θέσπισε πρόσφατα μια νέα πρωτοβουλία για την «</w:t>
      </w:r>
      <w:r>
        <w:rPr>
          <w:rFonts w:ascii="Arial" w:hAnsi="Arial" w:eastAsia="Arial" w:cs="Arial"/>
          <w:color w:val="000"/>
          <w:sz w:val="18"/>
          <w:szCs w:val="18"/>
          <w:b w:val="1"/>
          <w:bCs w:val="1"/>
        </w:rPr>
        <w:t xml:space="preserve">Αύξηση της ευαισθητοποίησης και της ετοιμότητας των ευρωπαϊκών κοινοτήτων για την ψηφιοποίηση</w:t>
      </w:r>
      <w:r>
        <w:rPr>
          <w:rFonts w:ascii="Arial" w:hAnsi="Arial" w:eastAsia="Arial" w:cs="Arial"/>
          <w:color w:val="000"/>
          <w:sz w:val="18"/>
          <w:szCs w:val="18"/>
        </w:rPr>
        <w:t xml:space="preserve">». Σκοπός της πρωτοβουλίας αυτής είναι να υποστηρίξει τις ευρωπαϊκές πόλεις που είτε δεν έχουν ξεκινήσει ακόμα το ταξίδι τους για τον ψηφιακό μετασχηματισμό είτε βρίσκονται στα αρχικά του στάδια, παρέχοντας πόρους, βέλτιστες πρακτικές και κατάρτιση για την ανάπτυξη ψηφιακών στρατηγικών.</w:t>
      </w: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Ένωση Δήμων Κύπρου</w:t>
      </w:r>
      <w:r>
        <w:rPr>
          <w:rFonts w:ascii="Arial" w:hAnsi="Arial" w:eastAsia="Arial" w:cs="Arial"/>
          <w:color w:val="000"/>
          <w:sz w:val="18"/>
          <w:szCs w:val="18"/>
        </w:rPr>
        <w:t xml:space="preserve"> υποστηρίζει την πρωτοβουλία ως μέλος του </w:t>
      </w:r>
      <w:r>
        <w:rPr>
          <w:rFonts w:ascii="Arial" w:hAnsi="Arial" w:eastAsia="Arial" w:cs="Arial"/>
          <w:color w:val="000"/>
          <w:sz w:val="18"/>
          <w:szCs w:val="18"/>
          <w:b w:val="1"/>
          <w:bCs w:val="1"/>
        </w:rPr>
        <w:t xml:space="preserve">Δικτύου Έξυπνων Κοινοτήτων</w:t>
      </w:r>
      <w:r>
        <w:rPr>
          <w:rFonts w:ascii="Arial" w:hAnsi="Arial" w:eastAsia="Arial" w:cs="Arial"/>
          <w:color w:val="000"/>
          <w:sz w:val="18"/>
          <w:szCs w:val="18"/>
        </w:rPr>
        <w:t xml:space="preserve"> (Smart Communities Network), το οποίο αποτελεί ένα δίκτυο δικτύων εγκεκριμένο από την Ευρωπαϊκή Επιτροπή. Πρωταρχικός στόχος του είναι η </w:t>
      </w:r>
      <w:r>
        <w:rPr>
          <w:rFonts w:ascii="Arial" w:hAnsi="Arial" w:eastAsia="Arial" w:cs="Arial"/>
          <w:color w:val="000"/>
          <w:sz w:val="18"/>
          <w:szCs w:val="18"/>
          <w:b w:val="1"/>
          <w:bCs w:val="1"/>
        </w:rPr>
        <w:t xml:space="preserve">συμμετοχή όλων των τοπικών κοινοτήτων στον πράσινο και ψηφιακό ευρωπαϊκό μετασχηματισμό</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Μέσα από την εκδήλωση, θα έχουμε την ευκαιρία να εξετάσουμε:</w:t>
      </w:r>
      <w:br/>
      <w:r>
        <w:rPr>
          <w:rFonts w:ascii="Arial" w:hAnsi="Arial" w:eastAsia="Arial" w:cs="Arial"/>
          <w:color w:val="000"/>
          <w:sz w:val="18"/>
          <w:szCs w:val="18"/>
        </w:rPr>
        <w:t xml:space="preserve">✔️ Ευρωπαϊκά εργαλεία, νέες τεχνολογίες και λύσεις για την ψηφιοποίηση των πόλεων</w:t>
      </w:r>
      <w:br/>
      <w:r>
        <w:rPr>
          <w:rFonts w:ascii="Arial" w:hAnsi="Arial" w:eastAsia="Arial" w:cs="Arial"/>
          <w:color w:val="000"/>
          <w:sz w:val="18"/>
          <w:szCs w:val="18"/>
        </w:rPr>
        <w:t xml:space="preserve">✔️ Επιτυχημένα παραδείγματα ψηφιακού μετασχηματισμού σε Δήμους</w:t>
      </w:r>
      <w:br/>
      <w:r>
        <w:rPr>
          <w:rFonts w:ascii="Arial" w:hAnsi="Arial" w:eastAsia="Arial" w:cs="Arial"/>
          <w:color w:val="000"/>
          <w:sz w:val="18"/>
          <w:szCs w:val="18"/>
        </w:rPr>
        <w:t xml:space="preserve">✔️ Ευκαιρίες χρηματοδότησης για την ψηφιακή και πράσινη ανάπτυξη</w:t>
      </w:r>
    </w:p>
    <w:p>
      <w:pPr>
        <w:spacing w:line="288" w:lineRule="auto"/>
      </w:pPr>
      <w:r>
        <w:rPr>
          <w:rFonts w:ascii="Arial" w:hAnsi="Arial" w:eastAsia="Arial" w:cs="Arial"/>
          <w:color w:val="000"/>
          <w:sz w:val="18"/>
          <w:szCs w:val="18"/>
          <w:b w:val="1"/>
          <w:bCs w:val="1"/>
        </w:rPr>
        <w:t xml:space="preserve">Δηλώστε Συμμετοχή!</w:t>
      </w:r>
      <w:br/>
      <w:r>
        <w:rPr>
          <w:rFonts w:ascii="Arial" w:hAnsi="Arial" w:eastAsia="Arial" w:cs="Arial"/>
          <w:color w:val="000"/>
          <w:sz w:val="18"/>
          <w:szCs w:val="18"/>
        </w:rPr>
        <w:t xml:space="preserve">Για να συμμετάσχετε στην εκδήλωση, παρακαλούμε όπως ακολουθήσετε τον πιο κάτω σύνδεσμο:</w:t>
      </w:r>
    </w:p>
    <w:p>
      <w:pPr>
        <w:spacing w:line="288" w:lineRule="auto"/>
      </w:pPr>
      <w:hyperlink r:id="rId7" w:history="1">
        <w:r>
          <w:rPr/>
          <w:t xml:space="preserve">Εγγραφή στην εκδήλωση</w:t>
        </w:r>
      </w:hyperlink>
    </w:p>
    <w:p>
      <w:pPr>
        <w:spacing w:line="288" w:lineRule="auto"/>
      </w:pPr>
      <w:r>
        <w:rPr>
          <w:rFonts w:ascii="Arial" w:hAnsi="Arial" w:eastAsia="Arial" w:cs="Arial"/>
          <w:color w:val="000"/>
          <w:sz w:val="18"/>
          <w:szCs w:val="18"/>
        </w:rPr>
        <w:t xml:space="preserve">Η εκδήλωση διεξάγεται δια ζώσης αλλά είναι δυνατή και διαδικτυακή συμμετοχή. Θα λάβετε το σχετικό σύνδεσμο τηλεμετάδοσης της εκδήλωσης αφού δηλώσετε συμμετοχή.</w:t>
      </w:r>
    </w:p>
    <w:p>
      <w:pPr>
        <w:spacing w:line="288" w:lineRule="auto"/>
      </w:pPr>
      <w:r>
        <w:rPr>
          <w:rFonts w:ascii="Arial" w:hAnsi="Arial" w:eastAsia="Arial" w:cs="Arial"/>
          <w:color w:val="000"/>
          <w:sz w:val="18"/>
          <w:szCs w:val="18"/>
        </w:rPr>
        <w:t xml:space="preserve">Ανυπομονούμε να σας υποδεχτούμε στην εκδήλωση και να συζητήσουμε μαζί τις προοπτικές του ψηφιακού μέλλοντος των κυπριακών πόλεων!</w:t>
      </w:r>
    </w:p>
    <w:p>
      <w:pPr>
        <w:spacing w:line="288" w:lineRule="auto"/>
      </w:pPr>
      <w:hyperlink r:id="rId8" w:history="1">
        <w:r>
          <w:rPr/>
          <w:t xml:space="preserve">Πρόγραμμα Εκδήλωσης</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a3UVnhUBVpWXXMumugZ0KP-R54tE-xRe93EyDYOVTLzRgzQ/viewform" TargetMode="External"/><Relationship Id="rId8" Type="http://schemas.openxmlformats.org/officeDocument/2006/relationships/hyperlink" Target="https://ucm.org.cy/wp-content/uploads/1.3.5-Agenda-for-Dissemination-Template-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2026-08-06T10:09:15+02:00</dcterms:created>
  <dcterms:modified xsi:type="dcterms:W3CDTF">2026-08-06T10:09:15+02:00</dcterms:modified>
</cp:coreProperties>
</file>

<file path=docProps/custom.xml><?xml version="1.0" encoding="utf-8"?>
<Properties xmlns="http://schemas.openxmlformats.org/officeDocument/2006/custom-properties" xmlns:vt="http://schemas.openxmlformats.org/officeDocument/2006/docPropsVTypes"/>
</file>