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Twin: innovazione e sviluppo delle competenze del territorio e delle comunità locali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città è un sistema complesso, composto da un elevato numero di componenti che interagiscono all’interno dei (sotto)sistemi che la compongono. In particolare, negli ambienti attuali, caratterizzati da ambiti diversi e soggetti a crisi climatiche, ambientali, economiche e sociali, sempre più complesse e difficili da risolvere, la necessità di perseguire uno sviluppo pienamente sostenibile appare sempre più urgente. È da tali esigenze che nasce la proposta del Gemello Digitale applicato alle città e al territorio, un modello integra e innova le discipline di pianificazione urbana con i Sistemi Informativi Territoriali. Oltre agli elementi statici, il gemello digitale può essere arricchito con dati sociali ed economici. Questi possono provenire sia dalle basi di dati e dai sistemi gestionali interni del Comune, sia da tecnologie IoT che acquisiscono informazioni in tempo reale su mobilità, inquinamento atmosferico e acustico, flussi di persone, condizioni meteorologiche e altri parametri rilevanti.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Ben consapevole del fatto che la costruzione del modello digitale di una città o di un territorio richiede investimenti significativi, la Commissione Europea ha avviato una iniziativa per condividere le buone prassi sul tema e promuovere la trasformazione digitale dei territori. </w:t>
      </w:r>
      <w:hyperlink r:id="rId7" w:history="1">
        <w:r>
          <w:rPr/>
          <w:t xml:space="preserve">AnciLab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contribuisce a questa iniziativa, essendo il riferimento italiano per la </w:t>
      </w:r>
      <w:hyperlink r:id="rId8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l’alleanza di reti, sostenuta dalla Commissione Europea, il cui obiettivo principale è coinvolgere le comunità locali italiane e dell’UE per affrontare la transizione digitale e lo sviluppo dei Local Digital Twin.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L’evento coinvolgerà funzionari ed esperti per la condivisione di esperienze sullo sviluppo e l’applicazione dei Digital Twin.</w:t>
      </w:r>
    </w:p>
    <w:p>
      <w:pPr>
        <w:pStyle w:val="Heading3"/>
      </w:pPr>
      <w:r>
        <w:rPr>
          <w:b w:val="1"/>
          <w:bCs w:val="1"/>
        </w:rPr>
        <w:t xml:space="preserve">PROGRAMMA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10:00-10:10 |  SALUTO DI BENVENUTO DA PARTE DEL PUNTO DI CONTATTO NAZIONALE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Alessio Zanzottera, Amministratore Unico AnciLab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Modera: Onelia Rivolta, Direttore di AnciLab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10:10 - 10:20 | INTRODUZIONE DELL’INIZIATIVA SMART COMMUNITIES NETWORK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Referente DG Connect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10:20-10:35 |  INTRODUZIONE AI LOCAL DIGITAL TWINS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Stefano Manini, Esperto sistemi informativi territoriali AnciLab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10:35-11:10 | LOCAL DIGITAL TWINS E IL EU GREEN DEAL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Chiara Venturini, Head of digital transformation and economic development, Eurocities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Fabio Nicita, Dirigente Città Metropolitana di Reggio Calabria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Bruno Monti, Head of GIS Department Comune di Milano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11:10 - 11:40 | LORDIMAS: VALUTAZIONE DELLA MATURITÀ DIGITALE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Eliana Gerardi, Manager Intellera Consulting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Alberto Corò*, Dirigente settore innovazione e transizione digitale del Comune di Padova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11:40 - 12:10 IL SERVIZIO DI SUPPORTO DELLA COMUNITÀ EUROPEA PER PROGETTARE LA STRATEGIA DI DIGITALIZZAZIONE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Eliana Gerardi, Manager Intellera Consulting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Giovanni Fazio*, Direttore PNRR – Smart city – Comunicazione, Comune di Como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Giuseppina Incarnato*, Assessore all’Urbanistica ed edilizia del Comune di Cosenza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12-10 - 12:40 | EU DATA SPACES: PIATTAFORME DI OPEN DATA E LOCAL DIGITAL TWINS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Silvia Castellanza, Direttore di Area Innovazione Tecnoclogica e digitale del Comune di Milano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Intervento di un referente OASC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12:40 - 14:00 LIGHT LUNCH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14:00 - 14:15 OPPORTUNITÀ DI FINANZIAMENTO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Serena Borgna, Capo del dipartimento Attività Istituzionali APRE (Agenzia per la Promozione della Ricerca Europea)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14:15 - 14:45 | SUPPORTO AGLI ECOSISTEMI NAZIONALI ED EUROPEI: LIVING-IN.EU, EDIC E SMART COMMUNITIES NETWORK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Martina De Sole, Direttore ENoLL (European Network of Living Labs)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Alma Serica, EU Policies and Projects Officer del Comune di Arezzo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Alberto Celani, EDIC (Consorzio per un Infrastruttura Digitale Europea)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14:45 - 15:00 | CONCLUSIONI E SALUTI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NB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Cliccando su ISCRIVITI ALL'EVENTO, ti prenoterai per un posto in presenza, se vuoi partecipare </w:t>
      </w:r>
      <w:hyperlink r:id="rId9" w:history="1">
        <w:r>
          <w:rPr/>
          <w:t xml:space="preserve">online clicca qui per iscriverti.</w:t>
        </w:r>
      </w:hyperlink>
    </w:p>
    <w:p>
      <w:pPr>
        <w:spacing w:line="288" w:lineRule="auto"/>
      </w:pPr>
      <w:hyperlink r:id="rId10" w:history="1">
        <w:r>
          <w:rPr/>
          <w:t xml:space="preserve">PROTEZIONE DATI PERSONALI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ancilab.it" TargetMode="External"/><Relationship Id="rId8" Type="http://schemas.openxmlformats.org/officeDocument/2006/relationships/hyperlink" Target="https://living-in.eu/eu-support-services/smart-communities-network" TargetMode="External"/><Relationship Id="rId9" Type="http://schemas.openxmlformats.org/officeDocument/2006/relationships/hyperlink" Target="https://www.eventicomuni.it/eventi/local-digital-twin-innovazione-e-sviluppo-delle-competenze-del-territorio-e-delle-comunita-locali-online_20250226130837/2025-03-27/0/SI/" TargetMode="External"/><Relationship Id="rId10" Type="http://schemas.openxmlformats.org/officeDocument/2006/relationships/hyperlink" Target="https://living-in.eu/sites/default/files/files/ita-privacy-statement-template-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2026-10-05T12:16:19+02:00</dcterms:created>
  <dcterms:modified xsi:type="dcterms:W3CDTF">2026-10-05T12:16:19+02:00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