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Interoperability in action: act and assessments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Digital-ready Policymaking community coordinated by DG DIGIT of the European Commission is organising a webinar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in action: act and assessments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held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29 January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from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 to 11:00 (CET)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The deadline to register for the webinar is 27 January 2025, 12:00 (CET).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it about?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is a great opportunity to get a general overview of the </w:t>
      </w:r>
      <w:hyperlink r:id="rId7" w:history="1">
        <w:r>
          <w:rPr/>
          <w:t xml:space="preserve">Interoperable Europe Act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one of its requirements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 sector bodies and Union entities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to run interoperability assessments as of January 2025. Discover the novelties in the Interoperable Europe Portal’s (Joinup) that can help you comply with the Act.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You will learn about the:</w:t>
      </w:r>
    </w:p>
    <w:p>
      <w:pPr>
        <w:numPr>
          <w:ilvl w:val="0"/>
          <w:numId w:val="1"/>
        </w:numPr>
      </w:pPr>
      <w:r>
        <w:rPr/>
        <w:t xml:space="preserve">Interoperable Europe Act in a nutshell.</w:t>
      </w:r>
    </w:p>
    <w:p>
      <w:pPr>
        <w:numPr>
          <w:ilvl w:val="0"/>
          <w:numId w:val="1"/>
        </w:numPr>
      </w:pPr>
      <w:r>
        <w:rPr/>
        <w:t xml:space="preserve">New requirement mandated by the Act – the interoperability assessments.</w:t>
      </w:r>
    </w:p>
    <w:p>
      <w:pPr>
        <w:numPr>
          <w:ilvl w:val="0"/>
          <w:numId w:val="1"/>
        </w:numPr>
      </w:pPr>
      <w:r>
        <w:rPr/>
        <w:t xml:space="preserve">Transformation from Better legislation to smoother implementation (BLSI) to Digital-ready Policymaking (DRPM) community.</w:t>
      </w:r>
    </w:p>
    <w:p>
      <w:pPr>
        <w:numPr>
          <w:ilvl w:val="0"/>
          <w:numId w:val="1"/>
        </w:numPr>
      </w:pPr>
      <w:r>
        <w:rPr/>
        <w:t xml:space="preserve">New collection dedicated to the interoperability assessments.</w:t>
      </w:r>
    </w:p>
    <w:p>
      <w:pPr>
        <w:spacing w:line="288" w:lineRule="auto"/>
      </w:pP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7C0A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mission.europa.eu/news/interoperable-europe-act-enters-force-today-2024-04-11_en" TargetMode="External"/><Relationship Id="rId8" Type="http://schemas.openxmlformats.org/officeDocument/2006/relationships/hyperlink" Target="https://ec.europa.eu/eusurvey/runner/Interoperability_in_action_Registration_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2026-10-05T11:12:14+02:00</dcterms:created>
  <dcterms:modified xsi:type="dcterms:W3CDTF">2026-10-05T11:12:14+02:00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