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Geospatial Data</w:t>
      </w:r>
    </w:p>
    <w:p>
      <w:pPr/>
    </w:p>
    <w:p>
      <w:pPr>
        <w:spacing w:line="288" w:lineRule="auto"/>
      </w:pPr>
      <w:r>
        <w:rPr>
          <w:rFonts w:ascii="Arial" w:hAnsi="Arial" w:eastAsia="Arial" w:cs="Arial"/>
          <w:color w:val="000"/>
          <w:sz w:val="18"/>
          <w:szCs w:val="18"/>
        </w:rPr>
        <w:t xml:space="preserve">This training course, hosted by the data.europa academy, provides an introduction to geospatial data. It provides examples to demonstrate the usefulness of geospatial data. It is an important feature of data.europa.eu to facilitate the discovery and access to open geospatial data sources. Questions that are discussed: - What is geospatial data (e.g., topics, thematic domains) and is it available via data.europa.eu? - Where does the geospatial data found on data.europa.eu come from? - How can geospatial data be found on data.europa.eu? - How can the geospatial data be accessed and used? (Formats of geospatial data and services, delivery mechanisms) - How can a geospatial context be added to non-geospatial data and what is the benefit of this?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2026-10-05T10:08:12+02:00</dcterms:created>
  <dcterms:modified xsi:type="dcterms:W3CDTF">2026-10-05T10:08:12+02:00</dcterms:modified>
</cp:coreProperties>
</file>

<file path=docProps/custom.xml><?xml version="1.0" encoding="utf-8"?>
<Properties xmlns="http://schemas.openxmlformats.org/officeDocument/2006/custom-properties" xmlns:vt="http://schemas.openxmlformats.org/officeDocument/2006/docPropsVTypes"/>
</file>