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Conceptual Model of Data Spaces | Version 0.5</w:t>
      </w:r>
    </w:p>
    <w:p>
      <w:pPr/>
    </w:p>
    <w:p>
      <w:pPr>
        <w:spacing w:line="288" w:lineRule="auto"/>
      </w:pPr>
      <w:r>
        <w:rPr>
          <w:rFonts w:ascii="Arial" w:hAnsi="Arial" w:eastAsia="Arial" w:cs="Arial"/>
          <w:color w:val="000"/>
          <w:sz w:val="18"/>
          <w:szCs w:val="18"/>
        </w:rPr>
        <w:t xml:space="preserve">Regardless of what data are used for, their quality is always of central importance. High-quality data and metadata are the essential basis for beneficial results, the functioning of business processes and informed decision making. During this training session, hosted by the data.europa academy, we will answer and discuss amongst others:</w:t>
      </w:r>
    </w:p>
    <w:p>
      <w:pPr>
        <w:spacing w:line="288" w:lineRule="auto"/>
      </w:pPr>
      <w:r>
        <w:rPr>
          <w:rFonts w:ascii="Arial" w:hAnsi="Arial" w:eastAsia="Arial" w:cs="Arial"/>
          <w:color w:val="000"/>
          <w:sz w:val="18"/>
          <w:szCs w:val="18"/>
        </w:rPr>
        <w:t xml:space="preserve">• What is data and metadata quality?</w:t>
      </w:r>
    </w:p>
    <w:p>
      <w:pPr>
        <w:spacing w:line="288" w:lineRule="auto"/>
      </w:pPr>
      <w:r>
        <w:rPr>
          <w:rFonts w:ascii="Arial" w:hAnsi="Arial" w:eastAsia="Arial" w:cs="Arial"/>
          <w:color w:val="000"/>
          <w:sz w:val="18"/>
          <w:szCs w:val="18"/>
        </w:rPr>
        <w:t xml:space="preserve">• How is metadata quality measured in data.europa.eu?</w:t>
      </w:r>
    </w:p>
    <w:p>
      <w:pPr>
        <w:spacing w:line="288" w:lineRule="auto"/>
      </w:pPr>
      <w:r>
        <w:rPr>
          <w:rFonts w:ascii="Arial" w:hAnsi="Arial" w:eastAsia="Arial" w:cs="Arial"/>
          <w:color w:val="000"/>
          <w:sz w:val="18"/>
          <w:szCs w:val="18"/>
        </w:rPr>
        <w:t xml:space="preserve">• How to use the “Data.europa.eu Data Quality Guidelines”, published by the Publications Office of the European Union?</w:t>
      </w:r>
    </w:p>
    <w:p>
      <w:pPr>
        <w:spacing w:line="288" w:lineRule="auto"/>
      </w:pPr>
      <w:r>
        <w:rPr>
          <w:rFonts w:ascii="Arial" w:hAnsi="Arial" w:eastAsia="Arial" w:cs="Arial"/>
          <w:color w:val="000"/>
          <w:sz w:val="18"/>
          <w:szCs w:val="18"/>
        </w:rPr>
        <w:t xml:space="preserve">• How to improve data quality?</w:t>
      </w:r>
    </w:p>
    <w:p>
      <w:pPr>
        <w:spacing w:line="288" w:lineRule="auto"/>
      </w:pPr>
      <w:r>
        <w:rPr>
          <w:rFonts w:ascii="Arial" w:hAnsi="Arial" w:eastAsia="Arial" w:cs="Arial"/>
          <w:color w:val="000"/>
          <w:sz w:val="18"/>
          <w:szCs w:val="18"/>
        </w:rPr>
        <w:t xml:space="preserve">As this is an introductory course on data quality, no prior knowledge is required. The training session aims to strengthen your understanding of the value of high-quality (meta)data. Learning objectives:</w:t>
      </w:r>
    </w:p>
    <w:p>
      <w:pPr>
        <w:spacing w:line="288" w:lineRule="auto"/>
      </w:pPr>
      <w:r>
        <w:rPr>
          <w:rFonts w:ascii="Arial" w:hAnsi="Arial" w:eastAsia="Arial" w:cs="Arial"/>
          <w:color w:val="000"/>
          <w:sz w:val="18"/>
          <w:szCs w:val="18"/>
        </w:rPr>
        <w:t xml:space="preserve">• Strengthen the participants’ understanding of the value of high-quality data and metadata • Understand how metadata quality is handled in data.europa.eu</w:t>
      </w:r>
    </w:p>
    <w:p>
      <w:pPr>
        <w:spacing w:line="288" w:lineRule="auto"/>
      </w:pPr>
      <w:r>
        <w:rPr>
          <w:rFonts w:ascii="Arial" w:hAnsi="Arial" w:eastAsia="Arial" w:cs="Arial"/>
          <w:color w:val="000"/>
          <w:sz w:val="18"/>
          <w:szCs w:val="18"/>
        </w:rPr>
        <w:t xml:space="preserve">• Learn how to improve data and metadata quality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2026-10-05T11:10:09+02:00</dcterms:created>
  <dcterms:modified xsi:type="dcterms:W3CDTF">2026-10-05T11:10:09+02:00</dcterms:modified>
</cp:coreProperties>
</file>

<file path=docProps/custom.xml><?xml version="1.0" encoding="utf-8"?>
<Properties xmlns="http://schemas.openxmlformats.org/officeDocument/2006/custom-properties" xmlns:vt="http://schemas.openxmlformats.org/officeDocument/2006/docPropsVTypes"/>
</file>