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Policy Brief Digital transformation of public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a world of digital advancements, the public sector must undergo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comprehensive 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enhance service delivery efficiency, improve governance, foster innovation and increase citizen satisfaction.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Union is playing a leading role and has been actively developing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frameworks for the digitalisation of the public sector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policy brief provides a general overview of the most relevant initiatives, regulations, and strategies of the European Union, which are shaping Europe’s digital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Union's strategy for the digital transformation of public services is centred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enhancing accessibility, efficiency, and user-centricity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strategy also promotes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interoperability among Member States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fostering seamless cross-border interactions.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Privacy and security measures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are integral to building trust in digital public services, with a focus on data protection and cybersecurity. Ultimately, the goal is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create a cohesive, digitally advanced public service ecosystem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throughout the EU, with the active participation of the private sector (GovTech).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policy brief outlines key policy improvements, good practices and recommendations, stemming from the Interreg Europe projects </w:t>
      </w:r>
      <w:hyperlink r:id="rId7" w:history="1">
        <w:r>
          <w:rPr/>
          <w:t xml:space="preserve">BEST DIH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8" w:history="1">
        <w:r>
          <w:rPr/>
          <w:t xml:space="preserve">BETTER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9" w:history="1">
        <w:r>
          <w:rPr/>
          <w:t xml:space="preserve">ENAIBLER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0" w:history="1">
        <w:r>
          <w:rPr/>
          <w:t xml:space="preserve">Next2Met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1" w:history="1">
        <w:r>
          <w:rPr/>
          <w:t xml:space="preserve">Digital Regions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2" w:history="1">
        <w:r>
          <w:rPr/>
          <w:t xml:space="preserve">Digitourism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3" w:history="1">
        <w:r>
          <w:rPr/>
          <w:t xml:space="preserve">Inno Provement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4" w:history="1">
        <w:r>
          <w:rPr/>
          <w:t xml:space="preserve">ERUDITE</w:t>
        </w:r>
      </w:hyperlink>
      <w:hyperlink r:id="rId15" w:history="1">
        <w:r>
          <w:rPr/>
          <w:t xml:space="preserve">, iBuy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hyperlink r:id="rId16" w:history="1">
        <w:r>
          <w:rPr/>
          <w:t xml:space="preserve">Carpe Digem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to inform and guide policymakers to embark upon digital transformation processes successfully, as well as encouraging greater interregional cooperation.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nterregeurope.eu/best-dih" TargetMode="External"/><Relationship Id="rId8" Type="http://schemas.openxmlformats.org/officeDocument/2006/relationships/hyperlink" Target="https://projects2014-2020.interregeurope.eu/better/" TargetMode="External"/><Relationship Id="rId9" Type="http://schemas.openxmlformats.org/officeDocument/2006/relationships/hyperlink" Target="https://www.interregeurope.eu/enaibler" TargetMode="External"/><Relationship Id="rId10" Type="http://schemas.openxmlformats.org/officeDocument/2006/relationships/hyperlink" Target="https://projects2014-2020.interregeurope.eu/next2met/" TargetMode="External"/><Relationship Id="rId11" Type="http://schemas.openxmlformats.org/officeDocument/2006/relationships/hyperlink" Target="https://projects2014-2020.interregeurope.eu/digitalregions/" TargetMode="External"/><Relationship Id="rId12" Type="http://schemas.openxmlformats.org/officeDocument/2006/relationships/hyperlink" Target="https://projects2014-2020.interregeurope.eu/digitourism/" TargetMode="External"/><Relationship Id="rId13" Type="http://schemas.openxmlformats.org/officeDocument/2006/relationships/hyperlink" Target="https://projects2014-2020.interregeurope.eu/innoprovement/" TargetMode="External"/><Relationship Id="rId14" Type="http://schemas.openxmlformats.org/officeDocument/2006/relationships/hyperlink" Target="https://projects2014-2020.interregeurope.eu/erudite/" TargetMode="External"/><Relationship Id="rId15" Type="http://schemas.openxmlformats.org/officeDocument/2006/relationships/hyperlink" Target="https://projects2014-2020.interregeurope.eu/ibuy/" TargetMode="External"/><Relationship Id="rId16" Type="http://schemas.openxmlformats.org/officeDocument/2006/relationships/hyperlink" Target="https://projects2014-2020.interregeurope.eu/carpedige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2026-08-07T13:59:30+02:00</dcterms:created>
  <dcterms:modified xsi:type="dcterms:W3CDTF">2026-08-07T13:59:30+02:00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